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808"/>
              <w:tabs>
                <w:tab w:val="clear" w:pos="4153"/>
                <w:tab w:val="clear" w:pos="8306"/>
              </w:tabs>
              <w:spacing w:line="24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ICS  </w:t>
            </w:r>
          </w:p>
        </w:tc>
        <w:tc>
          <w:tcPr>
            <w:tcW w:w="8855" w:type="dxa"/>
          </w:tcPr>
          <w:p>
            <w:pPr>
              <w:pStyle w:val="19"/>
              <w:framePr w:wrap="notBeside" w:vAnchor="page" w:hAnchor="page" w:x="1372" w:y="808"/>
              <w:tabs>
                <w:tab w:val="clear" w:pos="4153"/>
                <w:tab w:val="clear" w:pos="8306"/>
              </w:tabs>
              <w:spacing w:line="240" w:lineRule="auto"/>
              <w:ind w:left="3"/>
              <w:jc w:val="both"/>
              <w:rPr>
                <w:rFonts w:ascii="Times New Roman" w:hAnsi="Times New Roman" w:eastAsia="黑体"/>
                <w:color w:val="auto"/>
                <w:sz w:val="21"/>
                <w:szCs w:val="21"/>
                <w:highlight w:val="none"/>
              </w:rPr>
            </w:pPr>
            <w:bookmarkStart w:id="0" w:name="ICS"/>
            <w:r>
              <w:rPr>
                <w:rFonts w:ascii="Times New Roman" w:hAnsi="Times New Roman" w:eastAsia="黑体" w:cs="Times New Roman"/>
                <w:color w:val="auto"/>
                <w:kern w:val="2"/>
                <w:sz w:val="21"/>
                <w:szCs w:val="21"/>
                <w:highlight w:val="none"/>
                <w:lang w:val="en-US" w:eastAsia="zh-CN" w:bidi="ar-SA"/>
              </w:rPr>
              <w:fldChar w:fldCharType="begin">
                <w:ffData>
                  <w:name w:val="ICS"/>
                  <w:enabled/>
                  <w:calcOnExit w:val="0"/>
                  <w:textInput/>
                </w:ffData>
              </w:fldChar>
            </w:r>
            <w:r>
              <w:rPr>
                <w:rFonts w:ascii="Times New Roman" w:hAnsi="Times New Roman" w:eastAsia="黑体" w:cs="Times New Roman"/>
                <w:color w:val="auto"/>
                <w:kern w:val="2"/>
                <w:sz w:val="21"/>
                <w:szCs w:val="21"/>
                <w:highlight w:val="none"/>
                <w:lang w:val="en-US" w:eastAsia="zh-CN" w:bidi="ar-SA"/>
              </w:rPr>
              <w:instrText xml:space="preserve">FORMTEXT</w:instrText>
            </w:r>
            <w:r>
              <w:rPr>
                <w:rFonts w:ascii="Times New Roman" w:hAnsi="Times New Roman" w:eastAsia="黑体" w:cs="Times New Roman"/>
                <w:color w:val="auto"/>
                <w:kern w:val="2"/>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     </w:t>
            </w:r>
            <w:r>
              <w:rPr>
                <w:rFonts w:ascii="Times New Roman" w:hAnsi="Times New Roman" w:eastAsia="黑体" w:cs="Times New Roman"/>
                <w:color w:val="auto"/>
                <w:kern w:val="2"/>
                <w:sz w:val="21"/>
                <w:szCs w:val="21"/>
                <w:highlight w:val="none"/>
                <w:lang w:val="en-US" w:eastAsia="zh-CN" w:bidi="ar-SA"/>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808"/>
              <w:tabs>
                <w:tab w:val="clear" w:pos="4153"/>
                <w:tab w:val="clear" w:pos="8306"/>
              </w:tabs>
              <w:spacing w:before="40" w:line="240" w:lineRule="auto"/>
              <w:jc w:val="left"/>
              <w:rPr>
                <w:rFonts w:ascii="Times New Roman" w:hAnsi="Times New Roman" w:eastAsia="黑体"/>
                <w:color w:val="auto"/>
                <w:sz w:val="21"/>
                <w:szCs w:val="21"/>
                <w:highlight w:val="none"/>
              </w:rPr>
            </w:pPr>
            <w:r>
              <w:rPr>
                <w:rFonts w:ascii="Times New Roman" w:hAnsi="Times New Roman" w:eastAsia="黑体"/>
                <w:color w:val="auto"/>
                <w:sz w:val="21"/>
                <w:szCs w:val="21"/>
                <w:highlight w:val="none"/>
              </w:rPr>
              <w:t xml:space="preserve">CCS  </w:t>
            </w:r>
          </w:p>
        </w:tc>
        <w:tc>
          <w:tcPr>
            <w:tcW w:w="8855" w:type="dxa"/>
          </w:tcPr>
          <w:p>
            <w:pPr>
              <w:pStyle w:val="19"/>
              <w:framePr w:wrap="notBeside" w:vAnchor="page" w:hAnchor="page" w:x="1372" w:y="808"/>
              <w:tabs>
                <w:tab w:val="clear" w:pos="4153"/>
                <w:tab w:val="clear" w:pos="8306"/>
              </w:tabs>
              <w:spacing w:before="40" w:line="240" w:lineRule="auto"/>
              <w:jc w:val="left"/>
              <w:rPr>
                <w:rFonts w:ascii="Times New Roman" w:hAnsi="Times New Roman" w:eastAsia="黑体"/>
                <w:color w:val="auto"/>
                <w:sz w:val="21"/>
                <w:szCs w:val="21"/>
                <w:highlight w:val="none"/>
              </w:rPr>
            </w:pPr>
            <w:bookmarkStart w:id="345" w:name="_GoBack"/>
            <w:bookmarkStart w:id="1" w:name="CSDN"/>
            <w:r>
              <w:rPr>
                <w:rFonts w:ascii="Times New Roman" w:hAnsi="Times New Roman" w:eastAsia="黑体" w:cs="Times New Roman"/>
                <w:color w:val="auto"/>
                <w:kern w:val="2"/>
                <w:sz w:val="21"/>
                <w:szCs w:val="21"/>
                <w:highlight w:val="none"/>
                <w:lang w:val="en-US" w:eastAsia="zh-CN" w:bidi="ar-SA"/>
              </w:rPr>
              <w:fldChar w:fldCharType="begin">
                <w:ffData>
                  <w:name w:val="CSDN"/>
                  <w:enabled/>
                  <w:calcOnExit w:val="0"/>
                  <w:textInput/>
                </w:ffData>
              </w:fldChar>
            </w:r>
            <w:r>
              <w:rPr>
                <w:rFonts w:ascii="Times New Roman" w:hAnsi="Times New Roman" w:eastAsia="黑体" w:cs="Times New Roman"/>
                <w:color w:val="auto"/>
                <w:kern w:val="2"/>
                <w:sz w:val="21"/>
                <w:szCs w:val="21"/>
                <w:highlight w:val="none"/>
                <w:lang w:val="en-US" w:eastAsia="zh-CN" w:bidi="ar-SA"/>
              </w:rPr>
              <w:instrText xml:space="preserve">FORMTEXT</w:instrText>
            </w:r>
            <w:r>
              <w:rPr>
                <w:rFonts w:ascii="Times New Roman" w:hAnsi="Times New Roman" w:eastAsia="黑体" w:cs="Times New Roman"/>
                <w:color w:val="auto"/>
                <w:kern w:val="2"/>
                <w:sz w:val="21"/>
                <w:szCs w:val="21"/>
                <w:highlight w:val="none"/>
                <w:lang w:val="en-US" w:eastAsia="zh-CN" w:bidi="ar-SA"/>
              </w:rPr>
              <w:fldChar w:fldCharType="separate"/>
            </w:r>
            <w:r>
              <w:rPr>
                <w:rFonts w:hint="default" w:ascii="Times New Roman" w:hAnsi="Times New Roman" w:eastAsia="黑体" w:cs="Times New Roman"/>
                <w:color w:val="auto"/>
                <w:kern w:val="2"/>
                <w:sz w:val="21"/>
                <w:szCs w:val="21"/>
                <w:highlight w:val="none"/>
                <w:lang w:val="en-US" w:eastAsia="zh-CN" w:bidi="ar-SA"/>
              </w:rPr>
              <w:t>     </w:t>
            </w:r>
            <w:r>
              <w:rPr>
                <w:rFonts w:ascii="Times New Roman" w:hAnsi="Times New Roman" w:eastAsia="黑体" w:cs="Times New Roman"/>
                <w:color w:val="auto"/>
                <w:kern w:val="2"/>
                <w:sz w:val="21"/>
                <w:szCs w:val="21"/>
                <w:highlight w:val="none"/>
                <w:lang w:val="en-US" w:eastAsia="zh-CN" w:bidi="ar-SA"/>
              </w:rPr>
              <w:fldChar w:fldCharType="end"/>
            </w:r>
            <w:bookmarkEnd w:id="345"/>
            <w:bookmarkEnd w:id="1"/>
          </w:p>
        </w:tc>
      </w:tr>
    </w:tbl>
    <w:p>
      <w:pPr>
        <w:pStyle w:val="53"/>
        <w:framePr w:w="9639" w:h="624" w:hRule="exact" w:hSpace="181" w:vSpace="181" w:wrap="around" w:hAnchor="page" w:x="1305" w:y="2269"/>
        <w:rPr>
          <w:rFonts w:ascii="Times New Roman" w:eastAsia="黑体"/>
          <w:b w:val="0"/>
          <w:bCs w:val="0"/>
          <w:color w:val="auto"/>
          <w:w w:val="100"/>
          <w:sz w:val="48"/>
          <w:szCs w:val="48"/>
          <w:highlight w:val="none"/>
        </w:rPr>
      </w:pPr>
      <w:bookmarkStart w:id="2" w:name="_Hlk26473981"/>
      <w:r>
        <w:rPr>
          <w:rFonts w:ascii="Times New Roman" w:eastAsia="黑体"/>
          <w:b w:val="0"/>
          <w:bCs w:val="0"/>
          <w:color w:val="auto"/>
          <w:w w:val="100"/>
          <w:sz w:val="48"/>
          <w:szCs w:val="48"/>
          <w:highlight w:val="none"/>
        </w:rPr>
        <w:t>中华人民共和国</w:t>
      </w:r>
      <w:r>
        <w:rPr>
          <w:rFonts w:ascii="Times New Roman" w:eastAsia="黑体"/>
          <w:b w:val="0"/>
          <w:bCs w:val="0"/>
          <w:color w:val="auto"/>
          <w:w w:val="100"/>
          <w:sz w:val="48"/>
          <w:highlight w:val="none"/>
        </w:rPr>
        <w:fldChar w:fldCharType="begin">
          <w:ffData>
            <w:name w:val="c2"/>
            <w:enabled/>
            <w:calcOnExit w:val="0"/>
            <w:textInput>
              <w:default w:val="农业"/>
            </w:textInput>
          </w:ffData>
        </w:fldChar>
      </w:r>
      <w:bookmarkStart w:id="3" w:name="c2"/>
      <w:r>
        <w:rPr>
          <w:rFonts w:ascii="Times New Roman" w:eastAsia="黑体"/>
          <w:b w:val="0"/>
          <w:bCs w:val="0"/>
          <w:color w:val="auto"/>
          <w:w w:val="100"/>
          <w:sz w:val="48"/>
          <w:highlight w:val="none"/>
        </w:rPr>
        <w:instrText xml:space="preserve"> FORMTEXT </w:instrText>
      </w:r>
      <w:r>
        <w:rPr>
          <w:rFonts w:ascii="Times New Roman" w:eastAsia="黑体"/>
          <w:b w:val="0"/>
          <w:bCs w:val="0"/>
          <w:color w:val="auto"/>
          <w:w w:val="100"/>
          <w:sz w:val="48"/>
          <w:highlight w:val="none"/>
        </w:rPr>
        <w:fldChar w:fldCharType="separate"/>
      </w:r>
      <w:r>
        <w:rPr>
          <w:rFonts w:ascii="Times New Roman" w:eastAsia="黑体"/>
          <w:b w:val="0"/>
          <w:bCs w:val="0"/>
          <w:color w:val="auto"/>
          <w:w w:val="100"/>
          <w:sz w:val="48"/>
          <w:highlight w:val="none"/>
        </w:rPr>
        <w:t>农业</w:t>
      </w:r>
      <w:r>
        <w:rPr>
          <w:rFonts w:ascii="Times New Roman" w:eastAsia="黑体"/>
          <w:b w:val="0"/>
          <w:bCs w:val="0"/>
          <w:color w:val="auto"/>
          <w:w w:val="100"/>
          <w:sz w:val="48"/>
          <w:highlight w:val="none"/>
        </w:rPr>
        <w:fldChar w:fldCharType="end"/>
      </w:r>
      <w:bookmarkEnd w:id="3"/>
      <w:r>
        <w:rPr>
          <w:rFonts w:ascii="Times New Roman" w:eastAsia="黑体"/>
          <w:b w:val="0"/>
          <w:bCs w:val="0"/>
          <w:color w:val="auto"/>
          <w:w w:val="100"/>
          <w:sz w:val="48"/>
          <w:szCs w:val="48"/>
          <w:highlight w:val="none"/>
        </w:rPr>
        <w:t>行业标准</w:t>
      </w:r>
    </w:p>
    <w:bookmarkEnd w:id="2"/>
    <w:p>
      <w:pPr>
        <w:pStyle w:val="198"/>
        <w:rPr>
          <w:rFonts w:ascii="Times New Roman"/>
          <w:color w:val="auto"/>
          <w:highlight w:val="none"/>
        </w:rPr>
      </w:pPr>
      <w:r>
        <w:rPr>
          <w:rFonts w:ascii="Times New Roman"/>
          <w:color w:val="auto"/>
          <w:highlight w:val="none"/>
        </w:rPr>
        <w:fldChar w:fldCharType="begin">
          <w:ffData>
            <w:name w:val="文字1"/>
            <w:enabled/>
            <w:calcOnExit w:val="0"/>
            <w:textInput>
              <w:default w:val="NY/T"/>
            </w:textInput>
          </w:ffData>
        </w:fldChar>
      </w:r>
      <w:bookmarkStart w:id="4" w:name="文字1"/>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NY/T</w:t>
      </w:r>
      <w:r>
        <w:rPr>
          <w:rFonts w:ascii="Times New Roman"/>
          <w:color w:val="auto"/>
          <w:highlight w:val="none"/>
        </w:rPr>
        <w:fldChar w:fldCharType="end"/>
      </w:r>
      <w:bookmarkEnd w:id="4"/>
      <w:r>
        <w:rPr>
          <w:rFonts w:ascii="Times New Roman"/>
          <w:color w:val="auto"/>
          <w:highlight w:val="none"/>
        </w:rPr>
        <w:t xml:space="preserve"> </w:t>
      </w:r>
      <w:r>
        <w:rPr>
          <w:rFonts w:ascii="Times New Roman"/>
          <w:color w:val="auto"/>
          <w:highlight w:val="none"/>
        </w:rPr>
        <w:fldChar w:fldCharType="begin">
          <w:ffData>
            <w:name w:val="NSTD_CODE_F"/>
            <w:enabled/>
            <w:calcOnExit w:val="0"/>
            <w:textInput>
              <w:default w:val="XXXXX"/>
            </w:textInput>
          </w:ffData>
        </w:fldChar>
      </w:r>
      <w:bookmarkStart w:id="5" w:name="NSTD_CODE_F"/>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XXXX</w:t>
      </w:r>
      <w:r>
        <w:rPr>
          <w:rFonts w:ascii="Times New Roman"/>
          <w:color w:val="auto"/>
          <w:highlight w:val="none"/>
        </w:rPr>
        <w:fldChar w:fldCharType="end"/>
      </w:r>
      <w:bookmarkEnd w:id="5"/>
      <w:r>
        <w:rPr>
          <w:rFonts w:ascii="Times New Roman"/>
          <w:color w:val="auto"/>
          <w:highlight w:val="none"/>
        </w:rPr>
        <w:t>—</w:t>
      </w:r>
      <w:r>
        <w:rPr>
          <w:rFonts w:hint="eastAsia" w:ascii="Times New Roman"/>
          <w:color w:val="auto"/>
          <w:highlight w:val="none"/>
        </w:rPr>
        <w:t>202X</w:t>
      </w:r>
    </w:p>
    <w:p>
      <w:pPr>
        <w:pStyle w:val="199"/>
        <w:rPr>
          <w:rFonts w:ascii="Times New Roman"/>
          <w:color w:val="auto"/>
          <w:highlight w:val="none"/>
        </w:rPr>
      </w:pPr>
      <w:r>
        <w:rPr>
          <w:rFonts w:ascii="Times New Roman"/>
          <w:color w:val="auto"/>
          <w:highlight w:val="none"/>
        </w:rPr>
        <w:fldChar w:fldCharType="begin">
          <w:ffData>
            <w:name w:val="OSTD_CODE"/>
            <w:enabled/>
            <w:calcOnExit w:val="0"/>
            <w:textInput/>
          </w:ffData>
        </w:fldChar>
      </w:r>
      <w:bookmarkStart w:id="6" w:name="OSTD_CODE"/>
      <w:r>
        <w:rPr>
          <w:rFonts w:ascii="Times New Roman"/>
          <w:color w:val="auto"/>
          <w:highlight w:val="none"/>
        </w:rPr>
        <w:instrText xml:space="preserve"> FORMTEXT </w:instrText>
      </w:r>
      <w:r>
        <w:rPr>
          <w:rFonts w:ascii="Times New Roman"/>
          <w:color w:val="auto"/>
          <w:highlight w:val="none"/>
        </w:rPr>
        <w:fldChar w:fldCharType="separate"/>
      </w:r>
      <w:r>
        <w:rPr>
          <w:rFonts w:ascii="Times New Roman"/>
          <w:color w:val="auto"/>
          <w:highlight w:val="none"/>
        </w:rPr>
        <w:t>     </w:t>
      </w:r>
      <w:r>
        <w:rPr>
          <w:rFonts w:ascii="Times New Roman"/>
          <w:color w:val="auto"/>
          <w:highlight w:val="none"/>
        </w:rPr>
        <w:fldChar w:fldCharType="end"/>
      </w:r>
      <w:bookmarkEnd w:id="6"/>
    </w:p>
    <w:p>
      <w:pPr>
        <w:pStyle w:val="52"/>
        <w:framePr w:w="0" w:hRule="auto" w:wrap="around" w:x="7089" w:y="398"/>
        <w:ind w:firstLine="420"/>
        <w:rPr>
          <w:color w:val="auto"/>
          <w:highlight w:val="none"/>
        </w:rPr>
      </w:pPr>
      <w:r>
        <w:rPr>
          <w:color w:val="auto"/>
          <w:highlight w:val="none"/>
        </w:rPr>
        <w:fldChar w:fldCharType="begin">
          <w:ffData>
            <w:name w:val="c1"/>
            <w:enabled/>
            <w:calcOnExit w:val="0"/>
            <w:textInput>
              <w:default w:val="NY"/>
              <w:maxLength w:val="2"/>
            </w:textInput>
          </w:ffData>
        </w:fldChar>
      </w:r>
      <w:bookmarkStart w:id="7" w:name="c1"/>
      <w:r>
        <w:rPr>
          <w:color w:val="auto"/>
          <w:highlight w:val="none"/>
        </w:rPr>
        <w:instrText xml:space="preserve"> FORMTEXT </w:instrText>
      </w:r>
      <w:r>
        <w:rPr>
          <w:color w:val="auto"/>
          <w:highlight w:val="none"/>
        </w:rPr>
        <w:fldChar w:fldCharType="separate"/>
      </w:r>
      <w:r>
        <w:rPr>
          <w:color w:val="auto"/>
          <w:highlight w:val="none"/>
        </w:rPr>
        <w:t>NY</w:t>
      </w:r>
      <w:r>
        <w:rPr>
          <w:color w:val="auto"/>
          <w:highlight w:val="none"/>
        </w:rPr>
        <w:fldChar w:fldCharType="end"/>
      </w:r>
      <w:bookmarkEnd w:id="7"/>
    </w:p>
    <w:p>
      <w:pPr>
        <w:spacing w:line="240" w:lineRule="auto"/>
        <w:rPr>
          <w:rFonts w:hint="default" w:ascii="Times New Roman" w:hAnsi="Times New Roman" w:eastAsia="黑体"/>
          <w:color w:val="auto"/>
          <w:kern w:val="0"/>
          <w:sz w:val="32"/>
          <w:szCs w:val="32"/>
          <w:highlight w:val="none"/>
          <w:lang w:val="en-US"/>
        </w:rPr>
      </w:pPr>
      <w:r>
        <w:rPr>
          <w:rFonts w:ascii="Times New Roman" w:hAnsi="Times New Roman" w:eastAsia="黑体"/>
          <w:color w:val="auto"/>
          <w:kern w:val="0"/>
          <w:sz w:val="32"/>
          <w:szCs w:val="32"/>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int="eastAsia" w:ascii="Times New Roman" w:hAnsi="Times New Roman" w:eastAsia="黑体"/>
          <w:color w:val="auto"/>
          <w:kern w:val="0"/>
          <w:sz w:val="32"/>
          <w:szCs w:val="32"/>
          <w:highlight w:val="none"/>
          <w:lang w:val="en-US" w:eastAsia="zh-CN"/>
        </w:rPr>
        <w:t>附件1</w:t>
      </w:r>
    </w:p>
    <w:p>
      <w:pPr>
        <w:pStyle w:val="53"/>
        <w:framePr w:w="9639" w:h="6976" w:hRule="exact" w:hSpace="0" w:vSpace="0" w:wrap="around" w:hAnchor="page" w:y="6408"/>
        <w:jc w:val="center"/>
        <w:rPr>
          <w:rFonts w:ascii="Times New Roman" w:eastAsia="黑体"/>
          <w:b w:val="0"/>
          <w:bCs w:val="0"/>
          <w:color w:val="auto"/>
          <w:w w:val="100"/>
          <w:highlight w:val="none"/>
        </w:rPr>
      </w:pPr>
    </w:p>
    <w:p>
      <w:pPr>
        <w:pStyle w:val="200"/>
        <w:framePr w:h="6974" w:hRule="exact" w:wrap="around" w:x="1419" w:anchorLock="1"/>
        <w:rPr>
          <w:rFonts w:ascii="Times New Roman" w:hAnsi="Times New Roman"/>
          <w:color w:val="auto"/>
          <w:highlight w:val="none"/>
        </w:rPr>
      </w:pPr>
      <w:r>
        <w:rPr>
          <w:rFonts w:ascii="Times New Roman" w:hAnsi="Times New Roman"/>
          <w:color w:val="auto"/>
          <w:highlight w:val="none"/>
        </w:rPr>
        <w:fldChar w:fldCharType="begin">
          <w:ffData>
            <w:name w:val="CSTD_NAME"/>
            <w:enabled/>
            <w:calcOnExit w:val="0"/>
            <w:textInput>
              <w:default w:val="农村集体资产分类与代码"/>
            </w:textInput>
          </w:ffData>
        </w:fldChar>
      </w:r>
      <w:bookmarkStart w:id="8" w:name="CSTD_NAME"/>
      <w:r>
        <w:rPr>
          <w:rFonts w:ascii="Times New Roman" w:hAnsi="Times New Roman"/>
          <w:color w:val="auto"/>
          <w:highlight w:val="none"/>
        </w:rPr>
        <w:instrText xml:space="preserve"> FORMTEXT </w:instrText>
      </w:r>
      <w:r>
        <w:rPr>
          <w:rFonts w:ascii="Times New Roman" w:hAnsi="Times New Roman"/>
          <w:color w:val="auto"/>
          <w:highlight w:val="none"/>
        </w:rPr>
        <w:fldChar w:fldCharType="separate"/>
      </w:r>
      <w:r>
        <w:rPr>
          <w:rFonts w:ascii="Times New Roman" w:hAnsi="Times New Roman"/>
          <w:color w:val="auto"/>
          <w:highlight w:val="none"/>
        </w:rPr>
        <w:t>农村集体资产分类与代码</w:t>
      </w:r>
      <w:r>
        <w:rPr>
          <w:rFonts w:ascii="Times New Roman" w:hAnsi="Times New Roman"/>
          <w:color w:val="auto"/>
          <w:highlight w:val="none"/>
        </w:rPr>
        <w:fldChar w:fldCharType="end"/>
      </w:r>
      <w:bookmarkEnd w:id="8"/>
    </w:p>
    <w:p>
      <w:pPr>
        <w:framePr w:w="9639" w:h="6974" w:hRule="exact" w:wrap="around" w:vAnchor="page" w:hAnchor="page" w:x="1419" w:y="6408" w:anchorLock="1"/>
        <w:ind w:left="-1418"/>
        <w:rPr>
          <w:rFonts w:ascii="Times New Roman" w:hAnsi="Times New Roman"/>
          <w:color w:val="auto"/>
          <w:highlight w:val="none"/>
        </w:rPr>
      </w:pPr>
    </w:p>
    <w:p>
      <w:pPr>
        <w:pStyle w:val="128"/>
        <w:framePr w:w="9639" w:h="6974" w:hRule="exact" w:wrap="around" w:vAnchor="page" w:hAnchor="page" w:x="1419" w:y="6408" w:anchorLock="1"/>
        <w:textAlignment w:val="bottom"/>
        <w:rPr>
          <w:rFonts w:eastAsia="黑体"/>
          <w:color w:val="auto"/>
          <w:szCs w:val="28"/>
          <w:highlight w:val="none"/>
        </w:rPr>
      </w:pPr>
      <w:r>
        <w:rPr>
          <w:rFonts w:eastAsia="黑体"/>
          <w:color w:val="auto"/>
          <w:szCs w:val="28"/>
          <w:highlight w:val="none"/>
        </w:rPr>
        <w:fldChar w:fldCharType="begin">
          <w:ffData>
            <w:name w:val="ESTD_NAME"/>
            <w:enabled/>
            <w:calcOnExit w:val="0"/>
            <w:textInput>
              <w:default w:val="Classification and code standard of rural collective assets "/>
            </w:textInput>
          </w:ffData>
        </w:fldChar>
      </w:r>
      <w:bookmarkStart w:id="9" w:name="ESTD_NAME"/>
      <w:r>
        <w:rPr>
          <w:rFonts w:eastAsia="黑体"/>
          <w:color w:val="auto"/>
          <w:szCs w:val="28"/>
          <w:highlight w:val="none"/>
        </w:rPr>
        <w:instrText xml:space="preserve"> FORMTEXT </w:instrText>
      </w:r>
      <w:r>
        <w:rPr>
          <w:rFonts w:eastAsia="黑体"/>
          <w:color w:val="auto"/>
          <w:szCs w:val="28"/>
          <w:highlight w:val="none"/>
        </w:rPr>
        <w:fldChar w:fldCharType="separate"/>
      </w:r>
      <w:r>
        <w:rPr>
          <w:rFonts w:eastAsia="黑体"/>
          <w:color w:val="auto"/>
          <w:szCs w:val="28"/>
          <w:highlight w:val="none"/>
        </w:rPr>
        <w:t xml:space="preserve">Classification and code standard of rural collective assets </w:t>
      </w:r>
      <w:r>
        <w:rPr>
          <w:rFonts w:eastAsia="黑体"/>
          <w:color w:val="auto"/>
          <w:szCs w:val="28"/>
          <w:highlight w:val="none"/>
        </w:rPr>
        <w:fldChar w:fldCharType="end"/>
      </w:r>
      <w:bookmarkEnd w:id="9"/>
    </w:p>
    <w:p>
      <w:pPr>
        <w:framePr w:w="9639" w:h="6974" w:hRule="exact" w:wrap="around" w:vAnchor="page" w:hAnchor="page" w:x="1419" w:y="6408" w:anchorLock="1"/>
        <w:spacing w:line="760" w:lineRule="exact"/>
        <w:ind w:left="-1418"/>
        <w:rPr>
          <w:rFonts w:ascii="Times New Roman" w:hAnsi="Times New Roman"/>
          <w:color w:val="auto"/>
          <w:highlight w:val="none"/>
        </w:rPr>
      </w:pPr>
    </w:p>
    <w:p>
      <w:pPr>
        <w:pStyle w:val="128"/>
        <w:framePr w:w="9639" w:h="6974" w:hRule="exact" w:wrap="around" w:vAnchor="page" w:hAnchor="page" w:x="1419" w:y="6408" w:anchorLock="1"/>
        <w:textAlignment w:val="bottom"/>
        <w:rPr>
          <w:rFonts w:eastAsia="黑体"/>
          <w:color w:val="auto"/>
          <w:szCs w:val="28"/>
          <w:highlight w:val="none"/>
        </w:rPr>
      </w:pPr>
      <w:r>
        <w:rPr>
          <w:rFonts w:eastAsia="黑体"/>
          <w:color w:val="auto"/>
          <w:szCs w:val="28"/>
          <w:highlight w:val="none"/>
        </w:rPr>
        <w:fldChar w:fldCharType="begin">
          <w:ffData>
            <w:name w:val="IN_STD_CODE"/>
            <w:enabled/>
            <w:calcOnExit w:val="0"/>
            <w:textInput/>
          </w:ffData>
        </w:fldChar>
      </w:r>
      <w:bookmarkStart w:id="10" w:name="IN_STD_CODE"/>
      <w:r>
        <w:rPr>
          <w:rFonts w:eastAsia="黑体"/>
          <w:color w:val="auto"/>
          <w:szCs w:val="28"/>
          <w:highlight w:val="none"/>
        </w:rPr>
        <w:instrText xml:space="preserve"> FORMTEXT </w:instrText>
      </w:r>
      <w:r>
        <w:rPr>
          <w:rFonts w:eastAsia="黑体"/>
          <w:color w:val="auto"/>
          <w:szCs w:val="28"/>
          <w:highlight w:val="none"/>
        </w:rPr>
        <w:fldChar w:fldCharType="separate"/>
      </w:r>
      <w:r>
        <w:rPr>
          <w:rFonts w:eastAsia="黑体"/>
          <w:color w:val="auto"/>
          <w:szCs w:val="28"/>
          <w:highlight w:val="none"/>
        </w:rPr>
        <w:t>     </w:t>
      </w:r>
      <w:r>
        <w:rPr>
          <w:rFonts w:eastAsia="黑体"/>
          <w:color w:val="auto"/>
          <w:szCs w:val="28"/>
          <w:highlight w:val="none"/>
        </w:rPr>
        <w:fldChar w:fldCharType="end"/>
      </w:r>
      <w:bookmarkEnd w:id="10"/>
    </w:p>
    <w:p>
      <w:pPr>
        <w:pStyle w:val="128"/>
        <w:framePr w:w="9639" w:h="6974" w:hRule="exact" w:wrap="around" w:vAnchor="page" w:hAnchor="page" w:x="1419" w:y="6408" w:anchorLock="1"/>
        <w:spacing w:before="440" w:after="160"/>
        <w:textAlignment w:val="bottom"/>
        <w:rPr>
          <w:color w:val="auto"/>
          <w:sz w:val="24"/>
          <w:szCs w:val="28"/>
          <w:highlight w:val="none"/>
        </w:rPr>
      </w:pPr>
      <w:bookmarkStart w:id="11" w:name="下拉1"/>
      <w:r>
        <w:rPr>
          <w:color w:val="auto"/>
          <w:sz w:val="24"/>
          <w:szCs w:val="28"/>
          <w:highlight w:val="none"/>
        </w:rPr>
        <w:fldChar w:fldCharType="begin">
          <w:ffData>
            <w:name w:val="下拉1"/>
            <w:enabled/>
            <w:calcOnExit w:val="0"/>
            <w:ddList>
              <w:listEntry w:val="（征求意见稿）"/>
            </w:ddList>
          </w:ffData>
        </w:fldChar>
      </w:r>
      <w:r>
        <w:rPr>
          <w:color w:val="auto"/>
          <w:sz w:val="24"/>
          <w:szCs w:val="28"/>
          <w:highlight w:val="none"/>
        </w:rPr>
        <w:instrText xml:space="preserve">FORMDROPDOWN</w:instrText>
      </w:r>
      <w:r>
        <w:rPr>
          <w:color w:val="auto"/>
          <w:sz w:val="24"/>
          <w:szCs w:val="28"/>
          <w:highlight w:val="none"/>
        </w:rPr>
        <w:fldChar w:fldCharType="separate"/>
      </w:r>
      <w:r>
        <w:rPr>
          <w:color w:val="auto"/>
          <w:sz w:val="24"/>
          <w:szCs w:val="28"/>
          <w:highlight w:val="none"/>
        </w:rPr>
        <w:fldChar w:fldCharType="end"/>
      </w:r>
      <w:bookmarkEnd w:id="11"/>
    </w:p>
    <w:p>
      <w:pPr>
        <w:pStyle w:val="128"/>
        <w:framePr w:w="9639" w:h="6974" w:hRule="exact" w:wrap="around" w:vAnchor="page" w:hAnchor="page" w:x="1419" w:y="6408"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12" w:name="CMPLSH_DATE"/>
      <w:r>
        <w:rPr>
          <w:color w:val="auto"/>
          <w:sz w:val="21"/>
          <w:szCs w:val="28"/>
          <w:highlight w:val="none"/>
        </w:rPr>
        <w:instrText xml:space="preserve"> FORMTEXT </w:instrText>
      </w:r>
      <w:r>
        <w:rPr>
          <w:color w:val="auto"/>
          <w:sz w:val="21"/>
          <w:szCs w:val="28"/>
          <w:highlight w:val="none"/>
        </w:rPr>
        <w:fldChar w:fldCharType="separate"/>
      </w:r>
      <w:r>
        <w:rPr>
          <w:color w:val="auto"/>
          <w:sz w:val="21"/>
          <w:szCs w:val="28"/>
          <w:highlight w:val="none"/>
        </w:rPr>
        <w:t>     </w:t>
      </w:r>
      <w:r>
        <w:rPr>
          <w:color w:val="auto"/>
          <w:sz w:val="21"/>
          <w:szCs w:val="28"/>
          <w:highlight w:val="none"/>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3"/>
    </w:p>
    <w:p>
      <w:pPr>
        <w:pStyle w:val="196"/>
        <w:framePr w:wrap="around" w:y="14176"/>
        <w:rPr>
          <w:color w:val="auto"/>
          <w:highlight w:val="none"/>
        </w:rPr>
      </w:pPr>
      <w:r>
        <w:rPr>
          <w:color w:val="auto"/>
          <w:szCs w:val="21"/>
          <w:highlight w:val="none"/>
        </w:rPr>
        <w:t>202X -XX -XX</w:t>
      </w:r>
      <w:r>
        <w:rPr>
          <w:color w:val="auto"/>
          <w:highlight w:val="none"/>
        </w:rPr>
        <w:t>发布</w:t>
      </w:r>
    </w:p>
    <w:p>
      <w:pPr>
        <w:pStyle w:val="197"/>
        <w:framePr w:wrap="around" w:y="14176"/>
        <w:rPr>
          <w:color w:val="auto"/>
          <w:highlight w:val="none"/>
        </w:rPr>
      </w:pPr>
      <w:r>
        <w:rPr>
          <w:color w:val="auto"/>
          <w:szCs w:val="21"/>
          <w:highlight w:val="none"/>
        </w:rPr>
        <w:t>202X -XX -XX</w:t>
      </w:r>
      <w:r>
        <w:rPr>
          <w:color w:val="auto"/>
          <w:highlight w:val="none"/>
        </w:rPr>
        <w:t>实施</w:t>
      </w:r>
    </w:p>
    <w:p>
      <w:pPr>
        <w:pStyle w:val="154"/>
        <w:framePr w:h="584" w:hRule="exact" w:hSpace="181" w:vSpace="181" w:wrap="around" w:y="15027"/>
        <w:rPr>
          <w:rFonts w:ascii="Times New Roman"/>
          <w:color w:val="auto"/>
          <w:highlight w:val="none"/>
        </w:rPr>
      </w:pPr>
      <w:r>
        <w:rPr>
          <w:rFonts w:ascii="Times New Roman"/>
          <w:color w:val="auto"/>
          <w:w w:val="100"/>
          <w:sz w:val="28"/>
          <w:highlight w:val="none"/>
        </w:rPr>
        <w:fldChar w:fldCharType="begin">
          <w:ffData>
            <w:name w:val="fm"/>
            <w:enabled/>
            <w:calcOnExit w:val="0"/>
            <w:textInput>
              <w:default w:val="中华人民共和国农业农村部"/>
            </w:textInput>
          </w:ffData>
        </w:fldChar>
      </w:r>
      <w:bookmarkStart w:id="14" w:name="fm"/>
      <w:r>
        <w:rPr>
          <w:rFonts w:ascii="Times New Roman"/>
          <w:color w:val="auto"/>
          <w:w w:val="100"/>
          <w:sz w:val="28"/>
          <w:highlight w:val="none"/>
        </w:rPr>
        <w:instrText xml:space="preserve"> FORMTEXT </w:instrText>
      </w:r>
      <w:r>
        <w:rPr>
          <w:rFonts w:ascii="Times New Roman"/>
          <w:color w:val="auto"/>
          <w:w w:val="100"/>
          <w:sz w:val="28"/>
          <w:highlight w:val="none"/>
        </w:rPr>
        <w:fldChar w:fldCharType="separate"/>
      </w:r>
      <w:r>
        <w:rPr>
          <w:rFonts w:ascii="Times New Roman"/>
          <w:color w:val="auto"/>
          <w:w w:val="100"/>
          <w:sz w:val="28"/>
          <w:highlight w:val="none"/>
        </w:rPr>
        <w:t>中华人民共和国农业农村部</w:t>
      </w:r>
      <w:r>
        <w:rPr>
          <w:rFonts w:ascii="Times New Roman"/>
          <w:color w:val="auto"/>
          <w:w w:val="100"/>
          <w:sz w:val="28"/>
          <w:highlight w:val="none"/>
        </w:rPr>
        <w:fldChar w:fldCharType="end"/>
      </w:r>
      <w:bookmarkEnd w:id="14"/>
      <w:r>
        <w:rPr>
          <w:rFonts w:ascii="Times New Roman"/>
          <w:color w:val="auto"/>
          <w:w w:val="100"/>
          <w:sz w:val="28"/>
          <w:szCs w:val="28"/>
          <w:highlight w:val="none"/>
        </w:rPr>
        <w:t>  </w:t>
      </w:r>
      <w:r>
        <w:rPr>
          <w:rStyle w:val="232"/>
          <w:rFonts w:ascii="Times New Roman"/>
          <w:color w:val="auto"/>
          <w:position w:val="0"/>
          <w:highlight w:val="none"/>
        </w:rPr>
        <w:t>发</w:t>
      </w:r>
      <w:r>
        <w:rPr>
          <w:rStyle w:val="232"/>
          <w:rFonts w:ascii="Times New Roman"/>
          <w:color w:val="auto"/>
          <w:spacing w:val="0"/>
          <w:position w:val="0"/>
          <w:highlight w:val="none"/>
        </w:rPr>
        <w:t>布</w:t>
      </w:r>
    </w:p>
    <w:p>
      <w:pPr>
        <w:rPr>
          <w:rFonts w:ascii="Times New Roman" w:hAnsi="Times New Roman"/>
          <w:color w:val="auto"/>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ascii="Times New Roman" w:hAnsi="Times New Roman"/>
          <w:color w:val="auto"/>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ascii="Times New Roman" w:hAnsi="Times New Roman"/>
          <w:color w:val="auto"/>
          <w:highlight w:val="none"/>
        </w:rPr>
      </w:pPr>
      <w:bookmarkStart w:id="15" w:name="BookMark1"/>
      <w:r>
        <w:rPr>
          <w:rFonts w:ascii="Times New Roman" w:hAnsi="Times New Roman"/>
          <w:color w:val="auto"/>
          <w:spacing w:val="320"/>
          <w:highlight w:val="none"/>
        </w:rPr>
        <w:t>目</w:t>
      </w:r>
      <w:r>
        <w:rPr>
          <w:rFonts w:ascii="Times New Roman" w:hAnsi="Times New Roman"/>
          <w:color w:val="auto"/>
          <w:highlight w:val="none"/>
        </w:rPr>
        <w:t>次</w:t>
      </w:r>
    </w:p>
    <w:p>
      <w:pPr>
        <w:pStyle w:val="20"/>
        <w:tabs>
          <w:tab w:val="right" w:leader="dot" w:pos="9354"/>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TOC \o "1-3" \h \z \u </w:instrText>
      </w:r>
      <w:r>
        <w:rPr>
          <w:rFonts w:ascii="Times New Roman" w:hAnsi="Times New Roman"/>
          <w:color w:val="auto"/>
          <w:highlight w:val="none"/>
        </w:rPr>
        <w:fldChar w:fldCharType="separate"/>
      </w: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_Toc27220 </w:instrText>
      </w:r>
      <w:r>
        <w:rPr>
          <w:rFonts w:ascii="Times New Roman" w:hAnsi="Times New Roman" w:eastAsia="宋体"/>
          <w:color w:val="auto"/>
          <w:highlight w:val="none"/>
        </w:rPr>
        <w:fldChar w:fldCharType="separate"/>
      </w:r>
      <w:r>
        <w:rPr>
          <w:rFonts w:ascii="Times New Roman"/>
          <w:color w:val="auto"/>
          <w:spacing w:val="0"/>
          <w:highlight w:val="none"/>
        </w:rPr>
        <w:t>前</w:t>
      </w:r>
      <w:r>
        <w:rPr>
          <w:rFonts w:ascii="Times New Roman"/>
          <w:color w:val="auto"/>
          <w:highlight w:val="none"/>
        </w:rPr>
        <w:t>言</w:t>
      </w:r>
      <w:r>
        <w:rPr>
          <w:color w:val="auto"/>
          <w:highlight w:val="none"/>
        </w:rPr>
        <w:tab/>
      </w:r>
      <w:r>
        <w:rPr>
          <w:color w:val="auto"/>
          <w:highlight w:val="none"/>
        </w:rPr>
        <w:fldChar w:fldCharType="begin"/>
      </w:r>
      <w:r>
        <w:rPr>
          <w:color w:val="auto"/>
          <w:highlight w:val="none"/>
        </w:rPr>
        <w:instrText xml:space="preserve"> PAGEREF _Toc27220 \h </w:instrText>
      </w:r>
      <w:r>
        <w:rPr>
          <w:color w:val="auto"/>
          <w:highlight w:val="none"/>
        </w:rPr>
        <w:fldChar w:fldCharType="separate"/>
      </w:r>
      <w:r>
        <w:rPr>
          <w:color w:val="auto"/>
          <w:highlight w:val="none"/>
        </w:rPr>
        <w:t>III</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_Toc9244 </w:instrText>
      </w:r>
      <w:r>
        <w:rPr>
          <w:rFonts w:ascii="Times New Roman" w:hAnsi="Times New Roman" w:eastAsia="宋体"/>
          <w:color w:val="auto"/>
          <w:highlight w:val="none"/>
        </w:rPr>
        <w:fldChar w:fldCharType="separate"/>
      </w:r>
      <w:r>
        <w:rPr>
          <w:rFonts w:ascii="Times New Roman"/>
          <w:color w:val="auto"/>
          <w:spacing w:val="0"/>
          <w:highlight w:val="none"/>
        </w:rPr>
        <w:t>引</w:t>
      </w:r>
      <w:r>
        <w:rPr>
          <w:rFonts w:ascii="Times New Roman"/>
          <w:color w:val="auto"/>
          <w:highlight w:val="none"/>
        </w:rPr>
        <w:t>言</w:t>
      </w:r>
      <w:r>
        <w:rPr>
          <w:color w:val="auto"/>
          <w:highlight w:val="none"/>
        </w:rPr>
        <w:tab/>
      </w:r>
      <w:r>
        <w:rPr>
          <w:color w:val="auto"/>
          <w:highlight w:val="none"/>
        </w:rPr>
        <w:fldChar w:fldCharType="begin"/>
      </w:r>
      <w:r>
        <w:rPr>
          <w:color w:val="auto"/>
          <w:highlight w:val="none"/>
        </w:rPr>
        <w:instrText xml:space="preserve"> PAGEREF _Toc9244 \h </w:instrText>
      </w:r>
      <w:r>
        <w:rPr>
          <w:color w:val="auto"/>
          <w:highlight w:val="none"/>
        </w:rPr>
        <w:fldChar w:fldCharType="separate"/>
      </w:r>
      <w:r>
        <w:rPr>
          <w:color w:val="auto"/>
          <w:highlight w:val="none"/>
        </w:rPr>
        <w:t>IV</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_Toc2115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1 </w:t>
      </w:r>
      <w:r>
        <w:rPr>
          <w:rFonts w:ascii="Times New Roman"/>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_Toc2115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_Toc22080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2 </w:t>
      </w:r>
      <w:r>
        <w:rPr>
          <w:rFonts w:ascii="Times New Roman"/>
          <w:color w:val="auto"/>
          <w:highlight w:val="none"/>
        </w:rPr>
        <w:t>规范性引用文件</w:t>
      </w:r>
      <w:r>
        <w:rPr>
          <w:color w:val="auto"/>
          <w:highlight w:val="none"/>
        </w:rPr>
        <w:tab/>
      </w:r>
      <w:r>
        <w:rPr>
          <w:color w:val="auto"/>
          <w:highlight w:val="none"/>
        </w:rPr>
        <w:fldChar w:fldCharType="begin"/>
      </w:r>
      <w:r>
        <w:rPr>
          <w:color w:val="auto"/>
          <w:highlight w:val="none"/>
        </w:rPr>
        <w:instrText xml:space="preserve"> PAGEREF _Toc22080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_Toc12318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3 </w:t>
      </w:r>
      <w:r>
        <w:rPr>
          <w:rFonts w:ascii="Times New Roman"/>
          <w:color w:val="auto"/>
          <w:szCs w:val="21"/>
          <w:highlight w:val="none"/>
        </w:rPr>
        <w:t>术语和定义</w:t>
      </w:r>
      <w:r>
        <w:rPr>
          <w:color w:val="auto"/>
          <w:highlight w:val="none"/>
        </w:rPr>
        <w:tab/>
      </w:r>
      <w:r>
        <w:rPr>
          <w:color w:val="auto"/>
          <w:highlight w:val="none"/>
        </w:rPr>
        <w:fldChar w:fldCharType="begin"/>
      </w:r>
      <w:r>
        <w:rPr>
          <w:color w:val="auto"/>
          <w:highlight w:val="none"/>
        </w:rPr>
        <w:instrText xml:space="preserve"> PAGEREF _Toc12318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_Toc32324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4 </w:t>
      </w:r>
      <w:r>
        <w:rPr>
          <w:rFonts w:ascii="Times New Roman"/>
          <w:color w:val="auto"/>
          <w:highlight w:val="none"/>
        </w:rPr>
        <w:t>分类原则</w:t>
      </w:r>
      <w:r>
        <w:rPr>
          <w:color w:val="auto"/>
          <w:highlight w:val="none"/>
        </w:rPr>
        <w:tab/>
      </w:r>
      <w:r>
        <w:rPr>
          <w:color w:val="auto"/>
          <w:highlight w:val="none"/>
        </w:rPr>
        <w:fldChar w:fldCharType="begin"/>
      </w:r>
      <w:r>
        <w:rPr>
          <w:color w:val="auto"/>
          <w:highlight w:val="none"/>
        </w:rPr>
        <w:instrText xml:space="preserve"> PAGEREF _Toc32324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_Toc27986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5 </w:t>
      </w:r>
      <w:r>
        <w:rPr>
          <w:rFonts w:hint="eastAsia" w:ascii="Times New Roman"/>
          <w:color w:val="auto"/>
          <w:highlight w:val="none"/>
        </w:rPr>
        <w:t>编码方法和代码结构</w:t>
      </w:r>
      <w:r>
        <w:rPr>
          <w:color w:val="auto"/>
          <w:highlight w:val="none"/>
        </w:rPr>
        <w:tab/>
      </w:r>
      <w:r>
        <w:rPr>
          <w:color w:val="auto"/>
          <w:highlight w:val="none"/>
        </w:rPr>
        <w:fldChar w:fldCharType="begin"/>
      </w:r>
      <w:r>
        <w:rPr>
          <w:color w:val="auto"/>
          <w:highlight w:val="none"/>
        </w:rPr>
        <w:instrText xml:space="preserve"> PAGEREF _Toc27986 \h </w:instrText>
      </w:r>
      <w:r>
        <w:rPr>
          <w:color w:val="auto"/>
          <w:highlight w:val="none"/>
        </w:rPr>
        <w:fldChar w:fldCharType="separate"/>
      </w:r>
      <w:r>
        <w:rPr>
          <w:color w:val="auto"/>
          <w:highlight w:val="none"/>
        </w:rPr>
        <w:t>3</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_Toc17779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 </w:t>
      </w:r>
      <w:r>
        <w:rPr>
          <w:rFonts w:hint="eastAsia" w:ascii="Times New Roman"/>
          <w:color w:val="auto"/>
          <w:highlight w:val="none"/>
        </w:rPr>
        <w:t>分类和代码表</w:t>
      </w:r>
      <w:r>
        <w:rPr>
          <w:color w:val="auto"/>
          <w:highlight w:val="none"/>
        </w:rPr>
        <w:tab/>
      </w:r>
      <w:r>
        <w:rPr>
          <w:color w:val="auto"/>
          <w:highlight w:val="none"/>
        </w:rPr>
        <w:fldChar w:fldCharType="begin"/>
      </w:r>
      <w:r>
        <w:rPr>
          <w:color w:val="auto"/>
          <w:highlight w:val="none"/>
        </w:rPr>
        <w:instrText xml:space="preserve"> PAGEREF _Toc17779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_Toc7267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Times New Roman"/>
          <w:color w:val="auto"/>
          <w:highlight w:val="none"/>
        </w:rPr>
        <w:t>货币资金（</w:t>
      </w:r>
      <w:r>
        <w:rPr>
          <w:rFonts w:ascii="Times New Roman"/>
          <w:color w:val="auto"/>
          <w:highlight w:val="none"/>
        </w:rPr>
        <w:t>01000000A</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_Toc7267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_Toc19469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6.1.1 </w:t>
      </w:r>
      <w:r>
        <w:rPr>
          <w:rFonts w:hint="eastAsia"/>
          <w:color w:val="auto"/>
          <w:highlight w:val="none"/>
        </w:rPr>
        <w:t>库存现金（</w:t>
      </w:r>
      <w:r>
        <w:rPr>
          <w:color w:val="auto"/>
          <w:highlight w:val="none"/>
        </w:rPr>
        <w:t>01010000A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_Toc19469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_Toc26704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6.1.2 </w:t>
      </w:r>
      <w:r>
        <w:rPr>
          <w:rFonts w:hint="eastAsia"/>
          <w:color w:val="auto"/>
          <w:highlight w:val="none"/>
        </w:rPr>
        <w:t>银行存款（0</w:t>
      </w:r>
      <w:r>
        <w:rPr>
          <w:color w:val="auto"/>
          <w:highlight w:val="none"/>
        </w:rPr>
        <w:t>1020000A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_Toc26704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_Toc30645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Times New Roman"/>
          <w:color w:val="auto"/>
          <w:highlight w:val="none"/>
        </w:rPr>
        <w:t>投资（</w:t>
      </w:r>
      <w:r>
        <w:rPr>
          <w:rFonts w:ascii="Times New Roman"/>
          <w:color w:val="auto"/>
          <w:highlight w:val="none"/>
        </w:rPr>
        <w:t>02000000J</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_Toc30645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_Toc11051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6.2.1 </w:t>
      </w:r>
      <w:r>
        <w:rPr>
          <w:rFonts w:hint="eastAsia"/>
          <w:color w:val="auto"/>
          <w:highlight w:val="none"/>
        </w:rPr>
        <w:t>短期投资（</w:t>
      </w:r>
      <w:r>
        <w:rPr>
          <w:color w:val="auto"/>
          <w:highlight w:val="none"/>
        </w:rPr>
        <w:t>02010000J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_Toc11051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_Toc326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6.2.2 </w:t>
      </w:r>
      <w:r>
        <w:rPr>
          <w:rFonts w:hint="eastAsia"/>
          <w:color w:val="auto"/>
          <w:highlight w:val="none"/>
        </w:rPr>
        <w:t>长期投资（</w:t>
      </w:r>
      <w:r>
        <w:rPr>
          <w:color w:val="auto"/>
          <w:highlight w:val="none"/>
        </w:rPr>
        <w:t>02020000J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_Toc326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_Toc11568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ascii="Times New Roman"/>
          <w:color w:val="auto"/>
          <w:highlight w:val="none"/>
        </w:rPr>
        <w:t>应收款项（</w:t>
      </w:r>
      <w:r>
        <w:rPr>
          <w:color w:val="auto"/>
          <w:highlight w:val="none"/>
        </w:rPr>
        <w:t>03000000A</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_Toc11568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_Toc24495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6.3.1 </w:t>
      </w:r>
      <w:r>
        <w:rPr>
          <w:rFonts w:hint="eastAsia"/>
          <w:color w:val="auto"/>
          <w:highlight w:val="none"/>
        </w:rPr>
        <w:t>应收款（</w:t>
      </w:r>
      <w:r>
        <w:rPr>
          <w:color w:val="auto"/>
          <w:highlight w:val="none"/>
        </w:rPr>
        <w:t>03010000A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_Toc24495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_Toc8876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6.3.2 </w:t>
      </w:r>
      <w:r>
        <w:rPr>
          <w:rFonts w:hint="eastAsia"/>
          <w:color w:val="auto"/>
          <w:highlight w:val="none"/>
        </w:rPr>
        <w:t>内部往来（</w:t>
      </w:r>
      <w:r>
        <w:rPr>
          <w:color w:val="auto"/>
          <w:highlight w:val="none"/>
        </w:rPr>
        <w:t>03020000A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_Toc8876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_Toc4798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ascii="Times New Roman"/>
          <w:color w:val="auto"/>
          <w:highlight w:val="none"/>
        </w:rPr>
        <w:t>存货</w:t>
      </w:r>
      <w:r>
        <w:rPr>
          <w:rFonts w:hint="eastAsia" w:ascii="Times New Roman"/>
          <w:color w:val="auto"/>
          <w:highlight w:val="none"/>
          <w:lang w:eastAsia="zh-CN"/>
        </w:rPr>
        <w:t>（</w:t>
      </w:r>
      <w:r>
        <w:rPr>
          <w:rFonts w:hint="eastAsia" w:ascii="Times New Roman"/>
          <w:color w:val="auto"/>
          <w:highlight w:val="none"/>
          <w:lang w:val="en-US" w:eastAsia="zh-CN"/>
        </w:rPr>
        <w:t>库存物资</w:t>
      </w:r>
      <w:r>
        <w:rPr>
          <w:rFonts w:hint="eastAsia" w:ascii="Times New Roman"/>
          <w:color w:val="auto"/>
          <w:highlight w:val="none"/>
          <w:lang w:eastAsia="zh-CN"/>
        </w:rPr>
        <w:t>）</w:t>
      </w:r>
      <w:r>
        <w:rPr>
          <w:rFonts w:hint="eastAsia" w:ascii="Times New Roman"/>
          <w:color w:val="auto"/>
          <w:highlight w:val="none"/>
        </w:rPr>
        <w:t>（</w:t>
      </w:r>
      <w:r>
        <w:rPr>
          <w:color w:val="auto"/>
          <w:highlight w:val="none"/>
        </w:rPr>
        <w:t>04000000J</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_Toc4798 \h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_Toc32280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6.4.1 </w:t>
      </w:r>
      <w:r>
        <w:rPr>
          <w:rFonts w:hint="eastAsia"/>
          <w:color w:val="auto"/>
          <w:highlight w:val="none"/>
        </w:rPr>
        <w:t>材料（</w:t>
      </w:r>
      <w:r>
        <w:rPr>
          <w:color w:val="auto"/>
          <w:highlight w:val="none"/>
        </w:rPr>
        <w:t>04010000J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_Toc32280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_Toc5445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6.4.2 </w:t>
      </w:r>
      <w:r>
        <w:rPr>
          <w:rFonts w:hint="eastAsia"/>
          <w:color w:val="auto"/>
          <w:highlight w:val="none"/>
        </w:rPr>
        <w:t>农产品（</w:t>
      </w:r>
      <w:r>
        <w:rPr>
          <w:color w:val="auto"/>
          <w:highlight w:val="none"/>
        </w:rPr>
        <w:t>04020000J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_Toc5445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_Toc24643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6.4.3 </w:t>
      </w:r>
      <w:r>
        <w:rPr>
          <w:rFonts w:hint="eastAsia"/>
          <w:color w:val="auto"/>
          <w:highlight w:val="none"/>
        </w:rPr>
        <w:t>工业产成品（</w:t>
      </w:r>
      <w:r>
        <w:rPr>
          <w:color w:val="auto"/>
          <w:highlight w:val="none"/>
        </w:rPr>
        <w:t>04030000J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_Toc24643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_Toc14637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6.4.4 </w:t>
      </w:r>
      <w:r>
        <w:rPr>
          <w:rFonts w:hint="eastAsia"/>
          <w:color w:val="auto"/>
          <w:highlight w:val="none"/>
        </w:rPr>
        <w:t>低值易耗品（</w:t>
      </w:r>
      <w:r>
        <w:rPr>
          <w:color w:val="auto"/>
          <w:highlight w:val="none"/>
        </w:rPr>
        <w:t>04040000J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_Toc14637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_Toc32372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6.4.5 </w:t>
      </w:r>
      <w:r>
        <w:rPr>
          <w:rFonts w:hint="eastAsia"/>
          <w:color w:val="auto"/>
          <w:highlight w:val="none"/>
        </w:rPr>
        <w:t>其他存货（</w:t>
      </w:r>
      <w:r>
        <w:rPr>
          <w:color w:val="auto"/>
          <w:highlight w:val="none"/>
        </w:rPr>
        <w:t>04990000J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_Toc32372 \h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_Toc1407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ascii="Times New Roman"/>
          <w:color w:val="auto"/>
          <w:highlight w:val="none"/>
        </w:rPr>
        <w:t>生物资产（</w:t>
      </w:r>
      <w:r>
        <w:rPr>
          <w:color w:val="auto"/>
          <w:highlight w:val="none"/>
        </w:rPr>
        <w:t>05000000J</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_Toc1407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_Toc22250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6.5.1 </w:t>
      </w:r>
      <w:r>
        <w:rPr>
          <w:rFonts w:hint="eastAsia"/>
          <w:color w:val="auto"/>
          <w:highlight w:val="none"/>
        </w:rPr>
        <w:t>消耗性生物资产（</w:t>
      </w:r>
      <w:r>
        <w:rPr>
          <w:color w:val="auto"/>
          <w:highlight w:val="none"/>
        </w:rPr>
        <w:t>05010000J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_Toc22250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_Toc11634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6.5.2 </w:t>
      </w:r>
      <w:r>
        <w:rPr>
          <w:rFonts w:hint="eastAsia"/>
          <w:color w:val="auto"/>
          <w:highlight w:val="none"/>
        </w:rPr>
        <w:t>生产性生物资产（</w:t>
      </w:r>
      <w:r>
        <w:rPr>
          <w:color w:val="auto"/>
          <w:highlight w:val="none"/>
        </w:rPr>
        <w:t>05020000J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_Toc11634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_Toc3632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6.5.3 </w:t>
      </w:r>
      <w:r>
        <w:rPr>
          <w:rFonts w:hint="eastAsia"/>
          <w:color w:val="auto"/>
          <w:highlight w:val="none"/>
        </w:rPr>
        <w:t>公益性生物资产（</w:t>
      </w:r>
      <w:r>
        <w:rPr>
          <w:color w:val="auto"/>
          <w:highlight w:val="none"/>
        </w:rPr>
        <w:t>05030000</w:t>
      </w:r>
      <w:r>
        <w:rPr>
          <w:rFonts w:hint="eastAsia"/>
          <w:color w:val="auto"/>
          <w:highlight w:val="none"/>
          <w:lang w:val="en-US" w:eastAsia="zh-CN"/>
        </w:rPr>
        <w:t>F</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_Toc3632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_Toc12522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ascii="Times New Roman"/>
          <w:color w:val="auto"/>
          <w:highlight w:val="none"/>
        </w:rPr>
        <w:t>固定资产（</w:t>
      </w:r>
      <w:r>
        <w:rPr>
          <w:color w:val="auto"/>
          <w:highlight w:val="none"/>
        </w:rPr>
        <w:t>06000000A</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_Toc12522 \h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_Toc25613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6.6.1 </w:t>
      </w:r>
      <w:r>
        <w:rPr>
          <w:rFonts w:hint="eastAsia"/>
          <w:color w:val="auto"/>
          <w:highlight w:val="none"/>
        </w:rPr>
        <w:t>房屋和构筑物（</w:t>
      </w:r>
      <w:r>
        <w:rPr>
          <w:color w:val="auto"/>
          <w:highlight w:val="none"/>
        </w:rPr>
        <w:t>06010000A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_Toc25613 \h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_Toc31262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6.6.2 </w:t>
      </w:r>
      <w:r>
        <w:rPr>
          <w:rFonts w:hint="eastAsia"/>
          <w:color w:val="auto"/>
          <w:highlight w:val="none"/>
        </w:rPr>
        <w:t>设备（</w:t>
      </w:r>
      <w:r>
        <w:rPr>
          <w:color w:val="auto"/>
          <w:highlight w:val="none"/>
        </w:rPr>
        <w:t>06020000A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_Toc31262 \h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_Toc25898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6.6.3 </w:t>
      </w:r>
      <w:r>
        <w:rPr>
          <w:rFonts w:hint="eastAsia"/>
          <w:color w:val="auto"/>
          <w:highlight w:val="none"/>
        </w:rPr>
        <w:t>图书和档案（</w:t>
      </w:r>
      <w:r>
        <w:rPr>
          <w:color w:val="auto"/>
          <w:highlight w:val="none"/>
        </w:rPr>
        <w:t>06030000F</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_Toc25898 \h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_Toc10555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6.6.4 </w:t>
      </w:r>
      <w:r>
        <w:rPr>
          <w:rFonts w:hint="eastAsia"/>
          <w:color w:val="auto"/>
          <w:highlight w:val="none"/>
        </w:rPr>
        <w:t>家具和用具（</w:t>
      </w:r>
      <w:r>
        <w:rPr>
          <w:color w:val="auto"/>
          <w:highlight w:val="none"/>
        </w:rPr>
        <w:t>06040000F</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_Toc10555 \h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_Toc26266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6.6.5 </w:t>
      </w:r>
      <w:r>
        <w:rPr>
          <w:rFonts w:hint="eastAsia"/>
          <w:color w:val="auto"/>
          <w:highlight w:val="none"/>
        </w:rPr>
        <w:t>其他固定资产（</w:t>
      </w:r>
      <w:r>
        <w:rPr>
          <w:color w:val="auto"/>
          <w:highlight w:val="none"/>
        </w:rPr>
        <w:t>06</w:t>
      </w:r>
      <w:r>
        <w:rPr>
          <w:rFonts w:hint="eastAsia"/>
          <w:color w:val="auto"/>
          <w:highlight w:val="none"/>
        </w:rPr>
        <w:t>99</w:t>
      </w:r>
      <w:r>
        <w:rPr>
          <w:color w:val="auto"/>
          <w:highlight w:val="none"/>
        </w:rPr>
        <w:t>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_Toc26266 \h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_Toc1590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ascii="Times New Roman"/>
          <w:color w:val="auto"/>
          <w:highlight w:val="none"/>
        </w:rPr>
        <w:t>在建工程（0</w:t>
      </w:r>
      <w:r>
        <w:rPr>
          <w:rFonts w:ascii="Times New Roman"/>
          <w:color w:val="auto"/>
          <w:highlight w:val="none"/>
        </w:rPr>
        <w:t>7000000A</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_Toc1590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_Toc743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6.7.1 </w:t>
      </w:r>
      <w:r>
        <w:rPr>
          <w:rFonts w:hint="eastAsia"/>
          <w:color w:val="auto"/>
          <w:highlight w:val="none"/>
        </w:rPr>
        <w:t>已完工的在建工程（</w:t>
      </w:r>
      <w:r>
        <w:rPr>
          <w:rFonts w:hint="eastAsia" w:ascii="Times New Roman"/>
          <w:color w:val="auto"/>
          <w:highlight w:val="none"/>
        </w:rPr>
        <w:t>07010000</w:t>
      </w:r>
      <w:r>
        <w:rPr>
          <w:rFonts w:ascii="Times New Roman"/>
          <w:color w:val="auto"/>
          <w:highlight w:val="none"/>
        </w:rPr>
        <w:t>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_Toc743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_Toc4662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6.7.2 </w:t>
      </w:r>
      <w:r>
        <w:rPr>
          <w:rFonts w:hint="eastAsia"/>
          <w:color w:val="auto"/>
          <w:highlight w:val="none"/>
        </w:rPr>
        <w:t>未完工的在建工程（</w:t>
      </w:r>
      <w:r>
        <w:rPr>
          <w:rFonts w:hint="eastAsia" w:ascii="Times New Roman"/>
          <w:color w:val="auto"/>
          <w:highlight w:val="none"/>
        </w:rPr>
        <w:t>07020000</w:t>
      </w:r>
      <w:r>
        <w:rPr>
          <w:rFonts w:ascii="Times New Roman"/>
          <w:color w:val="auto"/>
          <w:highlight w:val="none"/>
        </w:rPr>
        <w:t>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_Toc4662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_Toc19544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6.8 </w:t>
      </w:r>
      <w:r>
        <w:rPr>
          <w:rFonts w:hint="eastAsia" w:ascii="Times New Roman"/>
          <w:color w:val="auto"/>
          <w:highlight w:val="none"/>
        </w:rPr>
        <w:t>无形资产（0</w:t>
      </w:r>
      <w:r>
        <w:rPr>
          <w:rFonts w:ascii="Times New Roman"/>
          <w:color w:val="auto"/>
          <w:highlight w:val="none"/>
        </w:rPr>
        <w:t>8000000J</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_Toc19544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_Toc15669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6.8.1 </w:t>
      </w:r>
      <w:r>
        <w:rPr>
          <w:rFonts w:hint="eastAsia"/>
          <w:color w:val="auto"/>
          <w:highlight w:val="none"/>
        </w:rPr>
        <w:t>无形资产（</w:t>
      </w:r>
      <w:r>
        <w:rPr>
          <w:rFonts w:hint="eastAsia" w:ascii="Times New Roman"/>
          <w:color w:val="auto"/>
          <w:highlight w:val="none"/>
        </w:rPr>
        <w:t>08</w:t>
      </w:r>
      <w:r>
        <w:rPr>
          <w:rFonts w:ascii="Times New Roman"/>
          <w:color w:val="auto"/>
          <w:highlight w:val="none"/>
        </w:rPr>
        <w:t>010000J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_Toc15669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_Toc18053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6.8.2 </w:t>
      </w:r>
      <w:r>
        <w:rPr>
          <w:rFonts w:hint="eastAsia"/>
          <w:color w:val="auto"/>
          <w:highlight w:val="none"/>
        </w:rPr>
        <w:t>商标权（</w:t>
      </w:r>
      <w:r>
        <w:rPr>
          <w:rFonts w:hint="eastAsia" w:ascii="Times New Roman"/>
          <w:color w:val="auto"/>
          <w:highlight w:val="none"/>
        </w:rPr>
        <w:t>08</w:t>
      </w:r>
      <w:r>
        <w:rPr>
          <w:rFonts w:ascii="Times New Roman"/>
          <w:color w:val="auto"/>
          <w:highlight w:val="none"/>
        </w:rPr>
        <w:t>020000J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_Toc18053 \h </w:instrText>
      </w:r>
      <w:r>
        <w:rPr>
          <w:color w:val="auto"/>
          <w:highlight w:val="none"/>
        </w:rPr>
        <w:fldChar w:fldCharType="separate"/>
      </w:r>
      <w:r>
        <w:rPr>
          <w:color w:val="auto"/>
          <w:highlight w:val="none"/>
        </w:rPr>
        <w:t>12</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_Toc10702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6.8.3 </w:t>
      </w:r>
      <w:r>
        <w:rPr>
          <w:rFonts w:hint="eastAsia"/>
          <w:color w:val="auto"/>
          <w:highlight w:val="none"/>
        </w:rPr>
        <w:t>著作权（</w:t>
      </w:r>
      <w:r>
        <w:rPr>
          <w:rFonts w:hint="eastAsia" w:ascii="Times New Roman"/>
          <w:color w:val="auto"/>
          <w:highlight w:val="none"/>
        </w:rPr>
        <w:t>08</w:t>
      </w:r>
      <w:r>
        <w:rPr>
          <w:rFonts w:ascii="Times New Roman"/>
          <w:color w:val="auto"/>
          <w:highlight w:val="none"/>
        </w:rPr>
        <w:t>030000J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_Toc10702 \h </w:instrText>
      </w:r>
      <w:r>
        <w:rPr>
          <w:color w:val="auto"/>
          <w:highlight w:val="none"/>
        </w:rPr>
        <w:fldChar w:fldCharType="separate"/>
      </w:r>
      <w:r>
        <w:rPr>
          <w:color w:val="auto"/>
          <w:highlight w:val="none"/>
        </w:rPr>
        <w:t>13</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_Toc2425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6.8.4 </w:t>
      </w:r>
      <w:r>
        <w:rPr>
          <w:rFonts w:hint="eastAsia"/>
          <w:color w:val="auto"/>
          <w:highlight w:val="none"/>
        </w:rPr>
        <w:t>非专利技术（</w:t>
      </w:r>
      <w:r>
        <w:rPr>
          <w:rFonts w:hint="eastAsia" w:ascii="Times New Roman"/>
          <w:color w:val="auto"/>
          <w:highlight w:val="none"/>
        </w:rPr>
        <w:t>08</w:t>
      </w:r>
      <w:r>
        <w:rPr>
          <w:rFonts w:ascii="Times New Roman"/>
          <w:color w:val="auto"/>
          <w:highlight w:val="none"/>
        </w:rPr>
        <w:t>040000J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_Toc2425 \h </w:instrText>
      </w:r>
      <w:r>
        <w:rPr>
          <w:color w:val="auto"/>
          <w:highlight w:val="none"/>
        </w:rPr>
        <w:fldChar w:fldCharType="separate"/>
      </w:r>
      <w:r>
        <w:rPr>
          <w:color w:val="auto"/>
          <w:highlight w:val="none"/>
        </w:rPr>
        <w:t>13</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_Toc30801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6.8.5 </w:t>
      </w:r>
      <w:r>
        <w:rPr>
          <w:rFonts w:hint="eastAsia"/>
          <w:color w:val="auto"/>
          <w:highlight w:val="none"/>
        </w:rPr>
        <w:t>资源使用权（</w:t>
      </w:r>
      <w:r>
        <w:rPr>
          <w:rFonts w:hint="eastAsia" w:ascii="Times New Roman"/>
          <w:color w:val="auto"/>
          <w:highlight w:val="none"/>
        </w:rPr>
        <w:t>08</w:t>
      </w:r>
      <w:r>
        <w:rPr>
          <w:rFonts w:ascii="Times New Roman"/>
          <w:color w:val="auto"/>
          <w:highlight w:val="none"/>
        </w:rPr>
        <w:t>050000J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_Toc30801 \h </w:instrText>
      </w:r>
      <w:r>
        <w:rPr>
          <w:color w:val="auto"/>
          <w:highlight w:val="none"/>
        </w:rPr>
        <w:fldChar w:fldCharType="separate"/>
      </w:r>
      <w:r>
        <w:rPr>
          <w:color w:val="auto"/>
          <w:highlight w:val="none"/>
        </w:rPr>
        <w:t>13</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_Toc17136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6.8.6 </w:t>
      </w:r>
      <w:r>
        <w:rPr>
          <w:rFonts w:hint="eastAsia"/>
          <w:color w:val="auto"/>
          <w:highlight w:val="none"/>
        </w:rPr>
        <w:t>其他无形资产（</w:t>
      </w:r>
      <w:r>
        <w:rPr>
          <w:rFonts w:hint="eastAsia" w:ascii="Times New Roman"/>
          <w:color w:val="auto"/>
          <w:highlight w:val="none"/>
        </w:rPr>
        <w:t>08</w:t>
      </w:r>
      <w:r>
        <w:rPr>
          <w:rFonts w:ascii="Times New Roman"/>
          <w:color w:val="auto"/>
          <w:highlight w:val="none"/>
        </w:rPr>
        <w:t>990000J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_Toc17136 \h </w:instrText>
      </w:r>
      <w:r>
        <w:rPr>
          <w:color w:val="auto"/>
          <w:highlight w:val="none"/>
        </w:rPr>
        <w:fldChar w:fldCharType="separate"/>
      </w:r>
      <w:r>
        <w:rPr>
          <w:color w:val="auto"/>
          <w:highlight w:val="none"/>
        </w:rPr>
        <w:t>13</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_Toc7054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6.9 </w:t>
      </w:r>
      <w:r>
        <w:rPr>
          <w:rFonts w:hint="eastAsia" w:ascii="Times New Roman"/>
          <w:color w:val="auto"/>
          <w:highlight w:val="none"/>
        </w:rPr>
        <w:t>折旧、清理及待摊（0</w:t>
      </w:r>
      <w:r>
        <w:rPr>
          <w:rFonts w:ascii="Times New Roman"/>
          <w:color w:val="auto"/>
          <w:highlight w:val="none"/>
        </w:rPr>
        <w:t>9000000A</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_Toc7054 \h </w:instrText>
      </w:r>
      <w:r>
        <w:rPr>
          <w:color w:val="auto"/>
          <w:highlight w:val="none"/>
        </w:rPr>
        <w:fldChar w:fldCharType="separate"/>
      </w:r>
      <w:r>
        <w:rPr>
          <w:color w:val="auto"/>
          <w:highlight w:val="none"/>
        </w:rPr>
        <w:t>14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_Toc11890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6.9.1 </w:t>
      </w:r>
      <w:r>
        <w:rPr>
          <w:rFonts w:hint="eastAsia"/>
          <w:color w:val="auto"/>
          <w:highlight w:val="none"/>
        </w:rPr>
        <w:t>固定资产折旧（</w:t>
      </w:r>
      <w:r>
        <w:rPr>
          <w:rFonts w:hint="eastAsia" w:ascii="Times New Roman"/>
          <w:color w:val="auto"/>
          <w:highlight w:val="none"/>
        </w:rPr>
        <w:t>0</w:t>
      </w:r>
      <w:r>
        <w:rPr>
          <w:rFonts w:ascii="Times New Roman"/>
          <w:color w:val="auto"/>
          <w:highlight w:val="none"/>
        </w:rPr>
        <w:t>9010000A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_Toc11890 \h </w:instrText>
      </w:r>
      <w:r>
        <w:rPr>
          <w:color w:val="auto"/>
          <w:highlight w:val="none"/>
        </w:rPr>
        <w:fldChar w:fldCharType="separate"/>
      </w:r>
      <w:r>
        <w:rPr>
          <w:color w:val="auto"/>
          <w:highlight w:val="none"/>
        </w:rPr>
        <w:t>14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_Toc3327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6.9.2 </w:t>
      </w:r>
      <w:r>
        <w:rPr>
          <w:rFonts w:hint="eastAsia"/>
          <w:color w:val="auto"/>
          <w:highlight w:val="none"/>
        </w:rPr>
        <w:t>固定资产清理（</w:t>
      </w:r>
      <w:r>
        <w:rPr>
          <w:rFonts w:hint="eastAsia" w:ascii="Times New Roman"/>
          <w:color w:val="auto"/>
          <w:highlight w:val="none"/>
        </w:rPr>
        <w:t>0</w:t>
      </w:r>
      <w:r>
        <w:rPr>
          <w:rFonts w:ascii="Times New Roman"/>
          <w:color w:val="auto"/>
          <w:highlight w:val="none"/>
        </w:rPr>
        <w:t>9020000A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_Toc3327 \h </w:instrText>
      </w:r>
      <w:r>
        <w:rPr>
          <w:color w:val="auto"/>
          <w:highlight w:val="none"/>
        </w:rPr>
        <w:fldChar w:fldCharType="separate"/>
      </w:r>
      <w:r>
        <w:rPr>
          <w:color w:val="auto"/>
          <w:highlight w:val="none"/>
        </w:rPr>
        <w:t>14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_Toc9049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6.9.3 </w:t>
      </w:r>
      <w:r>
        <w:rPr>
          <w:rFonts w:hint="eastAsia"/>
          <w:color w:val="auto"/>
          <w:highlight w:val="none"/>
        </w:rPr>
        <w:t>生产性生物资产累计折旧（</w:t>
      </w:r>
      <w:r>
        <w:rPr>
          <w:rFonts w:hint="eastAsia" w:ascii="Times New Roman"/>
          <w:color w:val="auto"/>
          <w:highlight w:val="none"/>
        </w:rPr>
        <w:t>0</w:t>
      </w:r>
      <w:r>
        <w:rPr>
          <w:rFonts w:ascii="Times New Roman"/>
          <w:color w:val="auto"/>
          <w:highlight w:val="none"/>
        </w:rPr>
        <w:t>9030000A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_Toc9049 \h </w:instrText>
      </w:r>
      <w:r>
        <w:rPr>
          <w:color w:val="auto"/>
          <w:highlight w:val="none"/>
        </w:rPr>
        <w:fldChar w:fldCharType="separate"/>
      </w:r>
      <w:r>
        <w:rPr>
          <w:color w:val="auto"/>
          <w:highlight w:val="none"/>
        </w:rPr>
        <w:t>14</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_Toc9015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6.9.4 </w:t>
      </w:r>
      <w:r>
        <w:rPr>
          <w:rFonts w:hint="eastAsia"/>
          <w:color w:val="auto"/>
          <w:highlight w:val="none"/>
        </w:rPr>
        <w:t>无形资产累计摊销（</w:t>
      </w:r>
      <w:r>
        <w:rPr>
          <w:rFonts w:hint="eastAsia" w:ascii="Times New Roman"/>
          <w:color w:val="auto"/>
          <w:highlight w:val="none"/>
        </w:rPr>
        <w:t>0</w:t>
      </w:r>
      <w:r>
        <w:rPr>
          <w:rFonts w:ascii="Times New Roman"/>
          <w:color w:val="auto"/>
          <w:highlight w:val="none"/>
        </w:rPr>
        <w:t>9040000J</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_Toc9015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_Toc4106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6.9.5 </w:t>
      </w:r>
      <w:r>
        <w:rPr>
          <w:rFonts w:hint="eastAsia"/>
          <w:color w:val="auto"/>
          <w:highlight w:val="none"/>
        </w:rPr>
        <w:t>长期待摊费用（</w:t>
      </w:r>
      <w:r>
        <w:rPr>
          <w:rFonts w:hint="eastAsia" w:ascii="Times New Roman"/>
          <w:color w:val="auto"/>
          <w:highlight w:val="none"/>
        </w:rPr>
        <w:t>09</w:t>
      </w:r>
      <w:r>
        <w:rPr>
          <w:rFonts w:ascii="Times New Roman"/>
          <w:color w:val="auto"/>
          <w:highlight w:val="none"/>
        </w:rPr>
        <w:t>050000A</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_Toc4106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_Toc9401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6.10 </w:t>
      </w:r>
      <w:r>
        <w:rPr>
          <w:rFonts w:hint="eastAsia" w:ascii="Times New Roman"/>
          <w:color w:val="auto"/>
          <w:highlight w:val="none"/>
        </w:rPr>
        <w:t>集体土地（1</w:t>
      </w:r>
      <w:r>
        <w:rPr>
          <w:rFonts w:ascii="Times New Roman"/>
          <w:color w:val="auto"/>
          <w:highlight w:val="none"/>
        </w:rPr>
        <w:t>00000000</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_Toc9401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_Toc13284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6.10.1 </w:t>
      </w:r>
      <w:r>
        <w:rPr>
          <w:rFonts w:hint="eastAsia"/>
          <w:color w:val="auto"/>
          <w:highlight w:val="none"/>
        </w:rPr>
        <w:t>农用地（</w:t>
      </w:r>
      <w:r>
        <w:rPr>
          <w:color w:val="auto"/>
          <w:highlight w:val="none"/>
        </w:rPr>
        <w:t>100100000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_Toc13284 \h </w:instrText>
      </w:r>
      <w:r>
        <w:rPr>
          <w:color w:val="auto"/>
          <w:highlight w:val="none"/>
        </w:rPr>
        <w:fldChar w:fldCharType="separate"/>
      </w:r>
      <w:r>
        <w:rPr>
          <w:color w:val="auto"/>
          <w:highlight w:val="none"/>
        </w:rPr>
        <w:t>15</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_Toc17067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6.10.2 </w:t>
      </w:r>
      <w:r>
        <w:rPr>
          <w:rFonts w:hint="eastAsia"/>
          <w:color w:val="auto"/>
          <w:highlight w:val="none"/>
        </w:rPr>
        <w:t>建设用地（</w:t>
      </w:r>
      <w:r>
        <w:rPr>
          <w:color w:val="auto"/>
          <w:highlight w:val="none"/>
        </w:rPr>
        <w:t>100200000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_Toc17067 \h </w:instrText>
      </w:r>
      <w:r>
        <w:rPr>
          <w:color w:val="auto"/>
          <w:highlight w:val="none"/>
        </w:rPr>
        <w:fldChar w:fldCharType="separate"/>
      </w:r>
      <w:r>
        <w:rPr>
          <w:color w:val="auto"/>
          <w:highlight w:val="none"/>
        </w:rPr>
        <w:t>17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_Toc13745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6.10.3 </w:t>
      </w:r>
      <w:r>
        <w:rPr>
          <w:rFonts w:hint="eastAsia"/>
          <w:color w:val="auto"/>
          <w:highlight w:val="none"/>
        </w:rPr>
        <w:t>未利用地（</w:t>
      </w:r>
      <w:r>
        <w:rPr>
          <w:color w:val="auto"/>
          <w:highlight w:val="none"/>
        </w:rPr>
        <w:t>100300000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_Toc13745 \h </w:instrText>
      </w:r>
      <w:r>
        <w:rPr>
          <w:color w:val="auto"/>
          <w:highlight w:val="none"/>
        </w:rPr>
        <w:fldChar w:fldCharType="separate"/>
      </w:r>
      <w:r>
        <w:rPr>
          <w:color w:val="auto"/>
          <w:highlight w:val="none"/>
        </w:rPr>
        <w:t>17</w:t>
      </w:r>
      <w:r>
        <w:rPr>
          <w:color w:val="auto"/>
          <w:highlight w:val="none"/>
        </w:rPr>
        <w:fldChar w:fldCharType="end"/>
      </w:r>
      <w:r>
        <w:rPr>
          <w:rFonts w:ascii="Times New Roman" w:hAnsi="Times New Roman" w:eastAsia="宋体"/>
          <w:color w:val="auto"/>
          <w:highlight w:val="none"/>
        </w:rPr>
        <w:fldChar w:fldCharType="end"/>
      </w:r>
    </w:p>
    <w:p>
      <w:pPr>
        <w:pStyle w:val="25"/>
        <w:tabs>
          <w:tab w:val="right" w:leader="dot" w:pos="9354"/>
          <w:tab w:val="clear" w:pos="934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_Toc16895 </w:instrText>
      </w:r>
      <w:r>
        <w:rPr>
          <w:rFonts w:ascii="Times New Roman" w:hAnsi="Times New Roman" w:eastAsia="宋体"/>
          <w:color w:val="auto"/>
          <w:highlight w:val="none"/>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6.11 </w:t>
      </w:r>
      <w:r>
        <w:rPr>
          <w:rFonts w:hint="eastAsia" w:ascii="Times New Roman"/>
          <w:color w:val="auto"/>
          <w:highlight w:val="none"/>
        </w:rPr>
        <w:t>其他资产（</w:t>
      </w:r>
      <w:r>
        <w:rPr>
          <w:rFonts w:ascii="Times New Roman"/>
          <w:color w:val="auto"/>
          <w:highlight w:val="none"/>
        </w:rPr>
        <w:t>990000000</w:t>
      </w:r>
      <w:r>
        <w:rPr>
          <w:rFonts w:hint="eastAsia" w:ascii="Times New Roman"/>
          <w:color w:val="auto"/>
          <w:highlight w:val="none"/>
        </w:rPr>
        <w:t>）</w:t>
      </w:r>
      <w:r>
        <w:rPr>
          <w:color w:val="auto"/>
          <w:highlight w:val="none"/>
        </w:rPr>
        <w:tab/>
      </w:r>
      <w:r>
        <w:rPr>
          <w:color w:val="auto"/>
          <w:highlight w:val="none"/>
        </w:rPr>
        <w:fldChar w:fldCharType="begin"/>
      </w:r>
      <w:r>
        <w:rPr>
          <w:color w:val="auto"/>
          <w:highlight w:val="none"/>
        </w:rPr>
        <w:instrText xml:space="preserve"> PAGEREF _Toc16895 \h </w:instrText>
      </w:r>
      <w:r>
        <w:rPr>
          <w:color w:val="auto"/>
          <w:highlight w:val="none"/>
        </w:rPr>
        <w:fldChar w:fldCharType="separate"/>
      </w:r>
      <w:r>
        <w:rPr>
          <w:color w:val="auto"/>
          <w:highlight w:val="none"/>
        </w:rPr>
        <w:t>17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_Toc25249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6.11.1 </w:t>
      </w:r>
      <w:r>
        <w:rPr>
          <w:color w:val="auto"/>
          <w:highlight w:val="none"/>
        </w:rPr>
        <w:t>待界定账面资产</w:t>
      </w:r>
      <w:r>
        <w:rPr>
          <w:rFonts w:hint="eastAsia"/>
          <w:color w:val="auto"/>
          <w:highlight w:val="none"/>
        </w:rPr>
        <w:t>（</w:t>
      </w:r>
      <w:r>
        <w:rPr>
          <w:color w:val="auto"/>
          <w:highlight w:val="none"/>
        </w:rPr>
        <w:t>990100000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_Toc25249 \h </w:instrText>
      </w:r>
      <w:r>
        <w:rPr>
          <w:color w:val="auto"/>
          <w:highlight w:val="none"/>
        </w:rPr>
        <w:fldChar w:fldCharType="separate"/>
      </w:r>
      <w:r>
        <w:rPr>
          <w:color w:val="auto"/>
          <w:highlight w:val="none"/>
        </w:rPr>
        <w:t>17</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_Toc3849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6.11.2 </w:t>
      </w:r>
      <w:r>
        <w:rPr>
          <w:rFonts w:hint="eastAsia"/>
          <w:color w:val="auto"/>
          <w:highlight w:val="none"/>
        </w:rPr>
        <w:t>待界定土地（</w:t>
      </w:r>
      <w:r>
        <w:rPr>
          <w:color w:val="auto"/>
          <w:highlight w:val="none"/>
        </w:rPr>
        <w:t>990200000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_Toc3849 \h </w:instrText>
      </w:r>
      <w:r>
        <w:rPr>
          <w:color w:val="auto"/>
          <w:highlight w:val="none"/>
        </w:rPr>
        <w:fldChar w:fldCharType="separate"/>
      </w:r>
      <w:r>
        <w:rPr>
          <w:color w:val="auto"/>
          <w:highlight w:val="none"/>
        </w:rPr>
        <w:t>18</w:t>
      </w:r>
      <w:r>
        <w:rPr>
          <w:color w:val="auto"/>
          <w:highlight w:val="none"/>
        </w:rPr>
        <w:fldChar w:fldCharType="end"/>
      </w:r>
      <w:r>
        <w:rPr>
          <w:rFonts w:ascii="Times New Roman" w:hAnsi="Times New Roman" w:eastAsia="宋体"/>
          <w:color w:val="auto"/>
          <w:highlight w:val="none"/>
        </w:rPr>
        <w:fldChar w:fldCharType="end"/>
      </w:r>
    </w:p>
    <w:p>
      <w:pPr>
        <w:pStyle w:val="16"/>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_Toc532 </w:instrText>
      </w:r>
      <w:r>
        <w:rPr>
          <w:rFonts w:ascii="Times New Roman" w:hAnsi="Times New Roman" w:eastAsia="宋体"/>
          <w:color w:val="auto"/>
          <w:highlight w:val="none"/>
        </w:rPr>
        <w:fldChar w:fldCharType="separate"/>
      </w:r>
      <w:r>
        <w:rPr>
          <w:rFonts w:hint="eastAsia" w:ascii="黑体" w:eastAsia="黑体"/>
          <w:i w:val="0"/>
          <w:color w:val="auto"/>
          <w:highlight w:val="none"/>
        </w:rPr>
        <w:t xml:space="preserve">6.11.3 </w:t>
      </w:r>
      <w:r>
        <w:rPr>
          <w:rFonts w:hint="eastAsia"/>
          <w:color w:val="auto"/>
          <w:highlight w:val="none"/>
          <w:lang w:val="en-US" w:eastAsia="zh-CN"/>
        </w:rPr>
        <w:t>“四荒”地</w:t>
      </w:r>
      <w:r>
        <w:rPr>
          <w:rFonts w:hint="eastAsia"/>
          <w:color w:val="auto"/>
          <w:highlight w:val="none"/>
        </w:rPr>
        <w:t>（</w:t>
      </w:r>
      <w:r>
        <w:rPr>
          <w:color w:val="auto"/>
          <w:highlight w:val="none"/>
        </w:rPr>
        <w:t>990</w:t>
      </w:r>
      <w:r>
        <w:rPr>
          <w:rFonts w:hint="eastAsia"/>
          <w:color w:val="auto"/>
          <w:highlight w:val="none"/>
          <w:lang w:val="en-US" w:eastAsia="zh-CN"/>
        </w:rPr>
        <w:t>3</w:t>
      </w:r>
      <w:r>
        <w:rPr>
          <w:color w:val="auto"/>
          <w:highlight w:val="none"/>
        </w:rPr>
        <w:t>00000</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_Toc532 \h </w:instrText>
      </w:r>
      <w:r>
        <w:rPr>
          <w:color w:val="auto"/>
          <w:highlight w:val="none"/>
        </w:rPr>
        <w:fldChar w:fldCharType="separate"/>
      </w:r>
      <w:r>
        <w:rPr>
          <w:color w:val="auto"/>
          <w:highlight w:val="none"/>
        </w:rPr>
        <w:t>18</w:t>
      </w:r>
      <w:r>
        <w:rPr>
          <w:color w:val="auto"/>
          <w:highlight w:val="none"/>
        </w:rPr>
        <w:fldChar w:fldCharType="end"/>
      </w:r>
      <w:r>
        <w:rPr>
          <w:rFonts w:ascii="Times New Roman" w:hAnsi="Times New Roman" w:eastAsia="宋体"/>
          <w:color w:val="auto"/>
          <w:highlight w:val="none"/>
        </w:rPr>
        <w:fldChar w:fldCharType="end"/>
      </w:r>
    </w:p>
    <w:p>
      <w:pPr>
        <w:pStyle w:val="20"/>
        <w:tabs>
          <w:tab w:val="right" w:leader="dot" w:pos="9354"/>
        </w:tabs>
        <w:rPr>
          <w:color w:val="auto"/>
          <w:highlight w:val="none"/>
        </w:rPr>
      </w:pPr>
      <w:r>
        <w:rPr>
          <w:rFonts w:ascii="Times New Roman" w:hAnsi="Times New Roman" w:eastAsia="宋体"/>
          <w:color w:val="auto"/>
          <w:highlight w:val="none"/>
        </w:rPr>
        <w:fldChar w:fldCharType="begin"/>
      </w:r>
      <w:r>
        <w:rPr>
          <w:rFonts w:ascii="Times New Roman" w:hAnsi="Times New Roman" w:eastAsia="宋体"/>
          <w:color w:val="auto"/>
          <w:highlight w:val="none"/>
        </w:rPr>
        <w:instrText xml:space="preserve"> HYPERLINK \l _Toc5788 </w:instrText>
      </w:r>
      <w:r>
        <w:rPr>
          <w:rFonts w:ascii="Times New Roman" w:hAnsi="Times New Roman" w:eastAsia="宋体"/>
          <w:color w:val="auto"/>
          <w:highlight w:val="none"/>
        </w:rPr>
        <w:fldChar w:fldCharType="separate"/>
      </w:r>
      <w:r>
        <w:rPr>
          <w:rFonts w:ascii="Times New Roman" w:hAnsi="Times New Roman"/>
          <w:color w:val="auto"/>
          <w:spacing w:val="0"/>
          <w:highlight w:val="none"/>
        </w:rPr>
        <w:t>参考文</w:t>
      </w:r>
      <w:r>
        <w:rPr>
          <w:rFonts w:ascii="Times New Roman" w:hAnsi="Times New Roman"/>
          <w:color w:val="auto"/>
          <w:highlight w:val="none"/>
        </w:rPr>
        <w:t>献</w:t>
      </w:r>
      <w:r>
        <w:rPr>
          <w:color w:val="auto"/>
          <w:highlight w:val="none"/>
        </w:rPr>
        <w:tab/>
      </w:r>
      <w:r>
        <w:rPr>
          <w:color w:val="auto"/>
          <w:highlight w:val="none"/>
        </w:rPr>
        <w:fldChar w:fldCharType="begin"/>
      </w:r>
      <w:r>
        <w:rPr>
          <w:color w:val="auto"/>
          <w:highlight w:val="none"/>
        </w:rPr>
        <w:instrText xml:space="preserve"> PAGEREF _Toc5788 \h </w:instrText>
      </w:r>
      <w:r>
        <w:rPr>
          <w:color w:val="auto"/>
          <w:highlight w:val="none"/>
        </w:rPr>
        <w:fldChar w:fldCharType="separate"/>
      </w:r>
      <w:r>
        <w:rPr>
          <w:color w:val="auto"/>
          <w:highlight w:val="none"/>
        </w:rPr>
        <w:t>19</w:t>
      </w:r>
      <w:r>
        <w:rPr>
          <w:color w:val="auto"/>
          <w:highlight w:val="none"/>
        </w:rPr>
        <w:fldChar w:fldCharType="end"/>
      </w:r>
      <w:r>
        <w:rPr>
          <w:rFonts w:ascii="Times New Roman" w:hAnsi="Times New Roman" w:eastAsia="宋体"/>
          <w:color w:val="auto"/>
          <w:highlight w:val="none"/>
        </w:rPr>
        <w:fldChar w:fldCharType="end"/>
      </w:r>
    </w:p>
    <w:p>
      <w:pPr>
        <w:pStyle w:val="94"/>
        <w:spacing w:after="468"/>
        <w:rPr>
          <w:rFonts w:ascii="Times New Roman" w:hAnsi="Times New Roman"/>
          <w:color w:val="auto"/>
          <w:highlight w:val="none"/>
        </w:rPr>
        <w:sectPr>
          <w:headerReference r:id="rId9" w:type="default"/>
          <w:footerReference r:id="rId11" w:type="default"/>
          <w:headerReference r:id="rId10" w:type="even"/>
          <w:pgSz w:w="11906" w:h="16838"/>
          <w:pgMar w:top="1871"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rPr>
          <w:rFonts w:ascii="Times New Roman" w:hAnsi="Times New Roman" w:eastAsia="宋体"/>
          <w:color w:val="auto"/>
          <w:sz w:val="21"/>
          <w:highlight w:val="none"/>
        </w:rPr>
        <w:fldChar w:fldCharType="end"/>
      </w:r>
    </w:p>
    <w:bookmarkEnd w:id="15"/>
    <w:p>
      <w:pPr>
        <w:pStyle w:val="92"/>
        <w:spacing w:after="468"/>
        <w:rPr>
          <w:rFonts w:ascii="Times New Roman"/>
          <w:color w:val="auto"/>
          <w:highlight w:val="none"/>
        </w:rPr>
      </w:pPr>
      <w:bookmarkStart w:id="16" w:name="_Toc29128"/>
      <w:bookmarkStart w:id="17" w:name="_Toc27220"/>
      <w:bookmarkStart w:id="18" w:name="_Toc141979865"/>
      <w:bookmarkStart w:id="19" w:name="_Toc22456"/>
      <w:bookmarkStart w:id="20" w:name="_Toc139140153"/>
      <w:bookmarkStart w:id="21" w:name="_Toc128759648"/>
      <w:bookmarkStart w:id="22" w:name="BookMark2"/>
      <w:r>
        <w:rPr>
          <w:rFonts w:ascii="Times New Roman"/>
          <w:color w:val="auto"/>
          <w:spacing w:val="320"/>
          <w:highlight w:val="none"/>
        </w:rPr>
        <w:t>前</w:t>
      </w:r>
      <w:r>
        <w:rPr>
          <w:rFonts w:ascii="Times New Roman"/>
          <w:color w:val="auto"/>
          <w:highlight w:val="none"/>
        </w:rPr>
        <w:t>言</w:t>
      </w:r>
      <w:bookmarkEnd w:id="16"/>
      <w:bookmarkEnd w:id="17"/>
      <w:bookmarkEnd w:id="18"/>
      <w:bookmarkEnd w:id="19"/>
      <w:bookmarkEnd w:id="20"/>
      <w:bookmarkEnd w:id="21"/>
    </w:p>
    <w:p>
      <w:pPr>
        <w:pStyle w:val="59"/>
        <w:ind w:firstLine="420"/>
        <w:rPr>
          <w:rFonts w:ascii="Times New Roman"/>
          <w:color w:val="auto"/>
          <w:highlight w:val="none"/>
        </w:rPr>
      </w:pPr>
      <w:r>
        <w:rPr>
          <w:rFonts w:ascii="Times New Roman"/>
          <w:color w:val="auto"/>
          <w:highlight w:val="none"/>
        </w:rPr>
        <w:t>本文件按照GB/T 1.1—2020《标准化工作导则  第1部分：标准化文件的结构和起草规则》的规定起草。</w:t>
      </w:r>
    </w:p>
    <w:p>
      <w:pPr>
        <w:pStyle w:val="233"/>
        <w:rPr>
          <w:rFonts w:ascii="Times New Roman"/>
          <w:color w:val="auto"/>
          <w:highlight w:val="none"/>
        </w:rPr>
      </w:pPr>
      <w:r>
        <w:rPr>
          <w:rFonts w:ascii="Times New Roman"/>
          <w:color w:val="auto"/>
          <w:highlight w:val="none"/>
        </w:rPr>
        <w:t>请注意本文件的某些内容可能涉及专利。本文件的发布机构不承担识别专利的责任。</w:t>
      </w:r>
    </w:p>
    <w:p>
      <w:pPr>
        <w:pStyle w:val="59"/>
        <w:ind w:firstLine="420"/>
        <w:rPr>
          <w:rFonts w:ascii="Times New Roman"/>
          <w:color w:val="auto"/>
          <w:szCs w:val="22"/>
          <w:highlight w:val="none"/>
        </w:rPr>
      </w:pPr>
      <w:r>
        <w:rPr>
          <w:rFonts w:ascii="Times New Roman"/>
          <w:color w:val="auto"/>
          <w:szCs w:val="22"/>
          <w:highlight w:val="none"/>
        </w:rPr>
        <w:t>本文件由农业农村部市场与信息化司提出。</w:t>
      </w:r>
    </w:p>
    <w:p>
      <w:pPr>
        <w:pStyle w:val="59"/>
        <w:ind w:firstLine="420"/>
        <w:rPr>
          <w:rFonts w:ascii="Times New Roman"/>
          <w:color w:val="auto"/>
          <w:szCs w:val="22"/>
          <w:highlight w:val="none"/>
        </w:rPr>
      </w:pPr>
      <w:r>
        <w:rPr>
          <w:rFonts w:ascii="Times New Roman"/>
          <w:color w:val="auto"/>
          <w:szCs w:val="22"/>
          <w:highlight w:val="none"/>
        </w:rPr>
        <w:t>本文件由</w:t>
      </w:r>
      <w:r>
        <w:rPr>
          <w:rFonts w:ascii="Times New Roman"/>
          <w:color w:val="auto"/>
          <w:highlight w:val="none"/>
        </w:rPr>
        <w:t>XXX</w:t>
      </w:r>
      <w:r>
        <w:rPr>
          <w:rFonts w:hint="eastAsia" w:ascii="Times New Roman"/>
          <w:color w:val="auto"/>
          <w:highlight w:val="none"/>
          <w:lang w:val="en-US" w:eastAsia="zh-CN"/>
        </w:rPr>
        <w:t>归口</w:t>
      </w:r>
      <w:r>
        <w:rPr>
          <w:rFonts w:ascii="Times New Roman"/>
          <w:color w:val="auto"/>
          <w:szCs w:val="22"/>
          <w:highlight w:val="none"/>
        </w:rPr>
        <w:t>。</w:t>
      </w:r>
    </w:p>
    <w:p>
      <w:pPr>
        <w:pStyle w:val="59"/>
        <w:ind w:firstLine="420"/>
        <w:rPr>
          <w:rFonts w:ascii="Times New Roman"/>
          <w:color w:val="auto"/>
          <w:highlight w:val="none"/>
        </w:rPr>
      </w:pPr>
      <w:r>
        <w:rPr>
          <w:rFonts w:ascii="Times New Roman"/>
          <w:color w:val="auto"/>
          <w:highlight w:val="none"/>
        </w:rPr>
        <w:t>本文件起草单位：XXX</w:t>
      </w:r>
    </w:p>
    <w:p>
      <w:pPr>
        <w:pStyle w:val="59"/>
        <w:ind w:firstLine="420"/>
        <w:rPr>
          <w:rFonts w:ascii="Times New Roman"/>
          <w:color w:val="auto"/>
          <w:highlight w:val="none"/>
        </w:rPr>
      </w:pPr>
      <w:r>
        <w:rPr>
          <w:rFonts w:ascii="Times New Roman"/>
          <w:color w:val="auto"/>
          <w:highlight w:val="none"/>
        </w:rPr>
        <w:t>本文件主要起草人：XXX</w:t>
      </w:r>
    </w:p>
    <w:p>
      <w:pPr>
        <w:pStyle w:val="59"/>
        <w:ind w:firstLine="420"/>
        <w:rPr>
          <w:rFonts w:ascii="Times New Roman"/>
          <w:color w:val="auto"/>
          <w:highlight w:val="none"/>
        </w:rPr>
        <w:sectPr>
          <w:pgSz w:w="11906" w:h="16838"/>
          <w:pgMar w:top="1871"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22"/>
    <w:p>
      <w:pPr>
        <w:pStyle w:val="92"/>
        <w:spacing w:after="468"/>
        <w:rPr>
          <w:rFonts w:ascii="Times New Roman"/>
          <w:color w:val="auto"/>
          <w:highlight w:val="none"/>
        </w:rPr>
      </w:pPr>
      <w:bookmarkStart w:id="23" w:name="_Toc141979866"/>
      <w:bookmarkStart w:id="24" w:name="_Toc23062"/>
      <w:bookmarkStart w:id="25" w:name="_Toc32278"/>
      <w:bookmarkStart w:id="26" w:name="_Toc9244"/>
      <w:bookmarkStart w:id="27" w:name="_Toc128759649"/>
      <w:bookmarkStart w:id="28" w:name="_Toc139140154"/>
      <w:r>
        <w:rPr>
          <w:rFonts w:ascii="Times New Roman"/>
          <w:color w:val="auto"/>
          <w:spacing w:val="320"/>
          <w:highlight w:val="none"/>
        </w:rPr>
        <w:t>引</w:t>
      </w:r>
      <w:r>
        <w:rPr>
          <w:rFonts w:ascii="Times New Roman"/>
          <w:color w:val="auto"/>
          <w:highlight w:val="none"/>
        </w:rPr>
        <w:t>言</w:t>
      </w:r>
      <w:bookmarkEnd w:id="23"/>
      <w:bookmarkEnd w:id="24"/>
      <w:bookmarkEnd w:id="25"/>
      <w:bookmarkEnd w:id="26"/>
      <w:bookmarkEnd w:id="27"/>
      <w:bookmarkEnd w:id="28"/>
      <w:bookmarkStart w:id="29" w:name="BookMark3"/>
    </w:p>
    <w:p>
      <w:pPr>
        <w:pStyle w:val="59"/>
        <w:ind w:firstLine="420"/>
        <w:rPr>
          <w:rFonts w:ascii="Times New Roman"/>
          <w:color w:val="auto"/>
          <w:highlight w:val="none"/>
        </w:rPr>
        <w:sectPr>
          <w:pgSz w:w="11906" w:h="16838"/>
          <w:pgMar w:top="1871"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r>
        <w:rPr>
          <w:rFonts w:hint="eastAsia" w:ascii="Times New Roman"/>
          <w:color w:val="auto"/>
          <w:highlight w:val="none"/>
        </w:rPr>
        <w:t>根据《中共中央 国务院关于落实农村集体产权制度改革的意见》的要求，</w:t>
      </w:r>
      <w:r>
        <w:rPr>
          <w:rFonts w:ascii="Times New Roman"/>
          <w:color w:val="auto"/>
          <w:highlight w:val="none"/>
        </w:rPr>
        <w:t>2017年农业农村部联合财政部等9部门印发《关于全面开展农村集体资产清产核资工作的通知》</w:t>
      </w:r>
      <w:r>
        <w:rPr>
          <w:rFonts w:hint="eastAsia" w:ascii="Times New Roman"/>
          <w:color w:val="auto"/>
          <w:highlight w:val="none"/>
        </w:rPr>
        <w:t>全面部署清产核资工作，摸清全国农村集体资产家底，</w:t>
      </w:r>
      <w:r>
        <w:rPr>
          <w:rFonts w:ascii="Times New Roman"/>
          <w:color w:val="auto"/>
          <w:highlight w:val="none"/>
        </w:rPr>
        <w:t>并指导各地每年开展一次集体资产清查，掌握集体资产构成、分布及经营情况。</w:t>
      </w:r>
      <w:r>
        <w:rPr>
          <w:rFonts w:hint="eastAsia" w:ascii="Times New Roman"/>
          <w:color w:val="auto"/>
          <w:highlight w:val="none"/>
        </w:rPr>
        <w:t>2018年农业农村部建立</w:t>
      </w:r>
      <w:r>
        <w:rPr>
          <w:rFonts w:ascii="Times New Roman"/>
          <w:color w:val="auto"/>
          <w:highlight w:val="none"/>
        </w:rPr>
        <w:t>全国农村集体资产监督管理平台，涵盖了农村集体资产清查、资产登记台账、会计核算等模块</w:t>
      </w:r>
      <w:r>
        <w:rPr>
          <w:rFonts w:hint="eastAsia" w:ascii="Times New Roman"/>
          <w:color w:val="auto"/>
          <w:highlight w:val="none"/>
        </w:rPr>
        <w:t>，实现与各省、市、县、乡、村数据互联互通。为进一步加强和规范农村集体资产管理，提升农村集体资产管理信息化水平，</w:t>
      </w:r>
      <w:r>
        <w:rPr>
          <w:rFonts w:ascii="Times New Roman"/>
          <w:color w:val="auto"/>
          <w:highlight w:val="none"/>
        </w:rPr>
        <w:t>保障平台</w:t>
      </w:r>
      <w:r>
        <w:rPr>
          <w:rFonts w:hint="eastAsia" w:ascii="Times New Roman"/>
          <w:color w:val="auto"/>
          <w:highlight w:val="none"/>
        </w:rPr>
        <w:t>与</w:t>
      </w:r>
      <w:r>
        <w:rPr>
          <w:rFonts w:ascii="Times New Roman"/>
          <w:color w:val="auto"/>
          <w:highlight w:val="none"/>
        </w:rPr>
        <w:t>各地方</w:t>
      </w:r>
      <w:r>
        <w:rPr>
          <w:rFonts w:hint="eastAsia" w:ascii="Times New Roman"/>
          <w:color w:val="auto"/>
          <w:highlight w:val="none"/>
        </w:rPr>
        <w:t>平台</w:t>
      </w:r>
      <w:r>
        <w:rPr>
          <w:rFonts w:ascii="Times New Roman"/>
          <w:color w:val="auto"/>
          <w:highlight w:val="none"/>
        </w:rPr>
        <w:t>建设标准一致</w:t>
      </w:r>
      <w:r>
        <w:rPr>
          <w:rFonts w:hint="eastAsia" w:ascii="Times New Roman"/>
          <w:color w:val="auto"/>
          <w:highlight w:val="none"/>
        </w:rPr>
        <w:t>性</w:t>
      </w:r>
      <w:r>
        <w:rPr>
          <w:rFonts w:ascii="Times New Roman"/>
          <w:color w:val="auto"/>
          <w:highlight w:val="none"/>
        </w:rPr>
        <w:t>，</w:t>
      </w:r>
      <w:r>
        <w:rPr>
          <w:rFonts w:hint="eastAsia" w:ascii="Times New Roman"/>
          <w:color w:val="auto"/>
          <w:highlight w:val="none"/>
        </w:rPr>
        <w:t>制定</w:t>
      </w:r>
      <w:r>
        <w:rPr>
          <w:rFonts w:ascii="Times New Roman"/>
          <w:color w:val="auto"/>
          <w:highlight w:val="none"/>
        </w:rPr>
        <w:t>全国农村集体资产分类</w:t>
      </w:r>
      <w:r>
        <w:rPr>
          <w:rFonts w:hint="eastAsia" w:ascii="Times New Roman"/>
          <w:color w:val="auto"/>
          <w:highlight w:val="none"/>
        </w:rPr>
        <w:t>与</w:t>
      </w:r>
      <w:r>
        <w:rPr>
          <w:rFonts w:ascii="Times New Roman"/>
          <w:color w:val="auto"/>
          <w:highlight w:val="none"/>
        </w:rPr>
        <w:t>代码规范。</w:t>
      </w:r>
    </w:p>
    <w:bookmarkEnd w:id="29"/>
    <w:p>
      <w:pPr>
        <w:spacing w:line="20" w:lineRule="exact"/>
        <w:jc w:val="center"/>
        <w:rPr>
          <w:rFonts w:ascii="Times New Roman" w:hAnsi="Times New Roman" w:eastAsia="黑体"/>
          <w:color w:val="auto"/>
          <w:sz w:val="32"/>
          <w:szCs w:val="32"/>
          <w:highlight w:val="none"/>
        </w:rPr>
      </w:pPr>
      <w:bookmarkStart w:id="30" w:name="BookMark4"/>
    </w:p>
    <w:p>
      <w:pPr>
        <w:spacing w:line="20" w:lineRule="exact"/>
        <w:jc w:val="center"/>
        <w:rPr>
          <w:rFonts w:ascii="Times New Roman" w:hAnsi="Times New Roman" w:eastAsia="黑体"/>
          <w:color w:val="auto"/>
          <w:sz w:val="32"/>
          <w:szCs w:val="32"/>
          <w:highlight w:val="none"/>
        </w:rPr>
      </w:pPr>
    </w:p>
    <w:sdt>
      <w:sdtPr>
        <w:rPr>
          <w:rFonts w:ascii="Times New Roman" w:hAnsi="Times New Roman"/>
          <w:color w:val="auto"/>
          <w:highlight w:val="none"/>
        </w:rPr>
        <w:tag w:val="NEW_STAND_NAME"/>
        <w:id w:val="595910757"/>
        <w:lock w:val="sdtLocked"/>
        <w:placeholder>
          <w:docPart w:val="0EA7408CC586443A9F13AABBC8FC1812"/>
        </w:placeholder>
      </w:sdtPr>
      <w:sdtEndPr>
        <w:rPr>
          <w:rFonts w:ascii="Times New Roman" w:hAnsi="Times New Roman"/>
          <w:color w:val="auto"/>
          <w:highlight w:val="none"/>
        </w:rPr>
      </w:sdtEndPr>
      <w:sdtContent>
        <w:p>
          <w:pPr>
            <w:pStyle w:val="180"/>
            <w:spacing w:before="567" w:beforeLines="182" w:after="686" w:afterLines="220"/>
            <w:rPr>
              <w:rFonts w:ascii="Times New Roman" w:hAnsi="Times New Roman"/>
              <w:color w:val="auto"/>
              <w:highlight w:val="none"/>
            </w:rPr>
          </w:pPr>
          <w:bookmarkStart w:id="31" w:name="NEW_STAND_NAME"/>
          <w:r>
            <w:rPr>
              <w:rFonts w:ascii="Times New Roman" w:hAnsi="Times New Roman"/>
              <w:color w:val="auto"/>
              <w:highlight w:val="none"/>
            </w:rPr>
            <w:t>农村集体资产分类与代码</w:t>
          </w:r>
        </w:p>
      </w:sdtContent>
    </w:sdt>
    <w:bookmarkEnd w:id="31"/>
    <w:p>
      <w:pPr>
        <w:pStyle w:val="107"/>
        <w:spacing w:before="312" w:after="312"/>
        <w:rPr>
          <w:rFonts w:ascii="Times New Roman"/>
          <w:color w:val="auto"/>
          <w:highlight w:val="none"/>
        </w:rPr>
      </w:pPr>
      <w:bookmarkStart w:id="32" w:name="_Toc17233325"/>
      <w:bookmarkStart w:id="33" w:name="_Toc141979867"/>
      <w:bookmarkStart w:id="34" w:name="_Toc17233333"/>
      <w:bookmarkStart w:id="35" w:name="_Toc26986771"/>
      <w:bookmarkStart w:id="36" w:name="_Toc128759650"/>
      <w:bookmarkStart w:id="37" w:name="_Toc24884211"/>
      <w:bookmarkStart w:id="38" w:name="_Toc26986530"/>
      <w:bookmarkStart w:id="39" w:name="_Toc26648465"/>
      <w:bookmarkStart w:id="40" w:name="_Toc570"/>
      <w:bookmarkStart w:id="41" w:name="_Toc139140155"/>
      <w:bookmarkStart w:id="42" w:name="_Toc30923"/>
      <w:bookmarkStart w:id="43" w:name="_Toc2115"/>
      <w:bookmarkStart w:id="44" w:name="_Toc26718930"/>
      <w:bookmarkStart w:id="45" w:name="_Toc24884218"/>
      <w:r>
        <w:rPr>
          <w:rFonts w:ascii="Times New Roman"/>
          <w:color w:val="auto"/>
          <w:highlight w:val="none"/>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233"/>
        <w:shd w:val="clear"/>
        <w:rPr>
          <w:rFonts w:hint="eastAsia" w:ascii="Times New Roman" w:eastAsia="宋体"/>
          <w:color w:val="auto"/>
          <w:highlight w:val="none"/>
          <w:lang w:eastAsia="zh-CN"/>
        </w:rPr>
      </w:pPr>
      <w:bookmarkStart w:id="46" w:name="_Toc24884219"/>
      <w:bookmarkStart w:id="47" w:name="_Toc17233326"/>
      <w:bookmarkStart w:id="48" w:name="_Toc26648466"/>
      <w:bookmarkStart w:id="49" w:name="_Toc24884212"/>
      <w:bookmarkStart w:id="50" w:name="_Toc17233334"/>
      <w:r>
        <w:rPr>
          <w:rFonts w:ascii="Times New Roman"/>
          <w:color w:val="auto"/>
          <w:highlight w:val="none"/>
        </w:rPr>
        <w:t>本文件规定了全国农村集体资产</w:t>
      </w:r>
      <w:r>
        <w:rPr>
          <w:rFonts w:hint="eastAsia" w:ascii="Times New Roman"/>
          <w:color w:val="auto"/>
          <w:highlight w:val="none"/>
        </w:rPr>
        <w:t>中货币资金、投资、应收款项、存货</w:t>
      </w:r>
      <w:r>
        <w:rPr>
          <w:rFonts w:hint="eastAsia" w:ascii="Times New Roman"/>
          <w:color w:val="auto"/>
          <w:highlight w:val="none"/>
          <w:lang w:eastAsia="zh-CN"/>
        </w:rPr>
        <w:t>（</w:t>
      </w:r>
      <w:r>
        <w:rPr>
          <w:rFonts w:hint="eastAsia" w:ascii="Times New Roman"/>
          <w:color w:val="auto"/>
          <w:highlight w:val="none"/>
          <w:lang w:val="en-US" w:eastAsia="zh-CN"/>
        </w:rPr>
        <w:t>库存物资</w:t>
      </w:r>
      <w:r>
        <w:rPr>
          <w:rFonts w:hint="eastAsia" w:ascii="Times New Roman"/>
          <w:color w:val="auto"/>
          <w:highlight w:val="none"/>
          <w:lang w:eastAsia="zh-CN"/>
        </w:rPr>
        <w:t>）</w:t>
      </w:r>
      <w:r>
        <w:rPr>
          <w:rFonts w:hint="eastAsia" w:ascii="Times New Roman"/>
          <w:color w:val="auto"/>
          <w:highlight w:val="none"/>
        </w:rPr>
        <w:t>、生物资产、固定资产、在建工程、无形资产、</w:t>
      </w:r>
      <w:r>
        <w:rPr>
          <w:rFonts w:hint="eastAsia" w:ascii="Times New Roman"/>
          <w:color w:val="auto"/>
          <w:highlight w:val="none"/>
          <w:lang w:val="en-US" w:eastAsia="zh-CN"/>
        </w:rPr>
        <w:t>折旧清理及待摊、</w:t>
      </w:r>
      <w:r>
        <w:rPr>
          <w:rFonts w:hint="eastAsia" w:ascii="Times New Roman"/>
          <w:color w:val="auto"/>
          <w:highlight w:val="none"/>
        </w:rPr>
        <w:t>集体土地等资产的基础分类与代码的编码方法，代码结构、分类和代码表</w:t>
      </w:r>
      <w:r>
        <w:rPr>
          <w:rFonts w:hint="eastAsia" w:ascii="Times New Roman"/>
          <w:color w:val="auto"/>
          <w:highlight w:val="none"/>
          <w:lang w:eastAsia="zh-CN"/>
        </w:rPr>
        <w:t>。</w:t>
      </w:r>
    </w:p>
    <w:p>
      <w:pPr>
        <w:pStyle w:val="233"/>
        <w:shd w:val="clear"/>
        <w:rPr>
          <w:rFonts w:hint="eastAsia" w:ascii="Times New Roman"/>
          <w:color w:val="auto"/>
          <w:highlight w:val="none"/>
        </w:rPr>
      </w:pPr>
      <w:r>
        <w:rPr>
          <w:rFonts w:ascii="Times New Roman"/>
          <w:color w:val="auto"/>
          <w:highlight w:val="none"/>
        </w:rPr>
        <w:t>本文件适用于</w:t>
      </w:r>
      <w:r>
        <w:rPr>
          <w:rFonts w:hint="eastAsia" w:ascii="Times New Roman"/>
          <w:color w:val="auto"/>
          <w:highlight w:val="none"/>
        </w:rPr>
        <w:t>农村集体资产配置、登记、清查、报告等管理工作。</w:t>
      </w:r>
    </w:p>
    <w:p>
      <w:pPr>
        <w:pStyle w:val="107"/>
        <w:spacing w:before="312" w:after="312"/>
        <w:rPr>
          <w:rFonts w:ascii="Times New Roman"/>
          <w:color w:val="auto"/>
          <w:highlight w:val="none"/>
        </w:rPr>
      </w:pPr>
      <w:bookmarkStart w:id="51" w:name="_Toc141979868"/>
      <w:bookmarkStart w:id="52" w:name="_Toc26986531"/>
      <w:bookmarkStart w:id="53" w:name="_Toc22080"/>
      <w:bookmarkStart w:id="54" w:name="_Toc26986772"/>
      <w:bookmarkStart w:id="55" w:name="_Toc26718931"/>
      <w:bookmarkStart w:id="56" w:name="_Toc1410"/>
      <w:bookmarkStart w:id="57" w:name="_Toc128759651"/>
      <w:bookmarkStart w:id="58" w:name="_Toc26301"/>
      <w:bookmarkStart w:id="59" w:name="_Toc139140156"/>
      <w:r>
        <w:rPr>
          <w:rFonts w:ascii="Times New Roman"/>
          <w:color w:val="auto"/>
          <w:highlight w:val="none"/>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ascii="Times New Roman"/>
          <w:color w:val="auto"/>
          <w:highlight w:val="none"/>
        </w:rPr>
        <w:id w:val="715848253"/>
        <w:placeholder>
          <w:docPart w:val="D8F5562C44634CDA947098E767C0B4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auto"/>
          <w:highlight w:val="none"/>
        </w:rPr>
      </w:sdtEndPr>
      <w:sdtContent>
        <w:p>
          <w:pPr>
            <w:pStyle w:val="59"/>
            <w:ind w:firstLine="420"/>
            <w:rPr>
              <w:rFonts w:ascii="Times New Roman"/>
              <w:color w:val="auto"/>
              <w:highlight w:val="none"/>
            </w:rPr>
          </w:pPr>
          <w:r>
            <w:rPr>
              <w:rFonts w:ascii="Times New Roman"/>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09" w:firstLineChars="195"/>
        <w:rPr>
          <w:rFonts w:ascii="Times New Roman"/>
          <w:color w:val="auto"/>
          <w:highlight w:val="none"/>
        </w:rPr>
      </w:pPr>
      <w:r>
        <w:rPr>
          <w:rFonts w:hint="eastAsia" w:ascii="Times New Roman"/>
          <w:color w:val="auto"/>
          <w:highlight w:val="none"/>
        </w:rPr>
        <w:t>GB/T 20001.3</w:t>
      </w:r>
      <w:r>
        <w:rPr>
          <w:rFonts w:hint="eastAsia" w:ascii="Times New Roman"/>
          <w:color w:val="auto"/>
          <w:highlight w:val="none"/>
          <w:lang w:val="en-US" w:eastAsia="zh-CN"/>
        </w:rPr>
        <w:t xml:space="preserve"> </w:t>
      </w:r>
      <w:r>
        <w:rPr>
          <w:rFonts w:ascii="Times New Roman"/>
          <w:color w:val="auto"/>
          <w:highlight w:val="none"/>
        </w:rPr>
        <w:t xml:space="preserve"> </w:t>
      </w:r>
      <w:r>
        <w:rPr>
          <w:rFonts w:hint="eastAsia" w:ascii="Times New Roman"/>
          <w:color w:val="auto"/>
          <w:highlight w:val="none"/>
        </w:rPr>
        <w:t>标准编写规则 第3部分：分类标准</w:t>
      </w:r>
    </w:p>
    <w:p>
      <w:pPr>
        <w:pStyle w:val="59"/>
        <w:ind w:firstLine="420"/>
        <w:rPr>
          <w:rFonts w:ascii="Times New Roman"/>
          <w:color w:val="auto"/>
          <w:highlight w:val="none"/>
        </w:rPr>
      </w:pPr>
      <w:r>
        <w:rPr>
          <w:rFonts w:ascii="Times New Roman"/>
          <w:color w:val="auto"/>
          <w:highlight w:val="none"/>
        </w:rPr>
        <w:t>GB/T 14885  固定资产等资产基础分类与代码</w:t>
      </w:r>
    </w:p>
    <w:p>
      <w:pPr>
        <w:pStyle w:val="59"/>
        <w:ind w:firstLine="420"/>
        <w:rPr>
          <w:rFonts w:ascii="Times New Roman"/>
          <w:color w:val="auto"/>
          <w:highlight w:val="none"/>
        </w:rPr>
      </w:pPr>
      <w:r>
        <w:rPr>
          <w:rFonts w:ascii="Times New Roman"/>
          <w:color w:val="auto"/>
          <w:highlight w:val="none"/>
        </w:rPr>
        <w:t>GB/T 35416  无形资产分类与代码</w:t>
      </w:r>
    </w:p>
    <w:p>
      <w:pPr>
        <w:pStyle w:val="59"/>
        <w:ind w:firstLine="420"/>
        <w:rPr>
          <w:rFonts w:ascii="Times New Roman"/>
          <w:color w:val="auto"/>
          <w:highlight w:val="none"/>
        </w:rPr>
      </w:pPr>
      <w:r>
        <w:rPr>
          <w:rFonts w:ascii="Times New Roman"/>
          <w:color w:val="auto"/>
          <w:highlight w:val="none"/>
        </w:rPr>
        <w:t xml:space="preserve">GB/T 21010  土地利用现状分类 </w:t>
      </w:r>
    </w:p>
    <w:p>
      <w:pPr>
        <w:pStyle w:val="59"/>
        <w:ind w:firstLine="409" w:firstLineChars="195"/>
      </w:pPr>
    </w:p>
    <w:p>
      <w:pPr>
        <w:pStyle w:val="107"/>
        <w:spacing w:before="312" w:after="312"/>
        <w:rPr>
          <w:rFonts w:ascii="Times New Roman"/>
          <w:color w:val="auto"/>
          <w:highlight w:val="none"/>
        </w:rPr>
      </w:pPr>
      <w:bookmarkStart w:id="60" w:name="_Toc11326"/>
      <w:bookmarkStart w:id="61" w:name="_Toc12318"/>
      <w:bookmarkStart w:id="62" w:name="_Toc128759652"/>
      <w:bookmarkStart w:id="63" w:name="_Toc139140157"/>
      <w:bookmarkStart w:id="64" w:name="_Toc3044"/>
      <w:bookmarkStart w:id="65" w:name="_Toc141979869"/>
      <w:r>
        <w:rPr>
          <w:rFonts w:ascii="Times New Roman"/>
          <w:color w:val="auto"/>
          <w:szCs w:val="21"/>
          <w:highlight w:val="none"/>
        </w:rPr>
        <w:t>术语和定义</w:t>
      </w:r>
      <w:bookmarkEnd w:id="60"/>
      <w:bookmarkEnd w:id="61"/>
      <w:bookmarkEnd w:id="62"/>
      <w:bookmarkEnd w:id="63"/>
      <w:bookmarkEnd w:id="64"/>
      <w:bookmarkEnd w:id="65"/>
    </w:p>
    <w:p>
      <w:pPr>
        <w:pStyle w:val="59"/>
        <w:ind w:firstLine="420"/>
        <w:rPr>
          <w:rFonts w:ascii="Times New Roman"/>
          <w:color w:val="auto"/>
          <w:highlight w:val="none"/>
        </w:rPr>
      </w:pPr>
      <w:bookmarkStart w:id="66" w:name="_Toc26986532"/>
      <w:bookmarkEnd w:id="66"/>
      <w:r>
        <w:rPr>
          <w:rFonts w:ascii="Times New Roman"/>
          <w:color w:val="auto"/>
          <w:highlight w:val="none"/>
        </w:rPr>
        <w:t>下列术语和定义适用于本文件。</w:t>
      </w:r>
    </w:p>
    <w:p>
      <w:pPr>
        <w:pStyle w:val="226"/>
        <w:ind w:left="420" w:hanging="420" w:hangingChars="200"/>
        <w:outlineLvl w:val="1"/>
        <w:rPr>
          <w:rFonts w:ascii="Times New Roman" w:eastAsia="黑体"/>
          <w:color w:val="auto"/>
          <w:highlight w:val="none"/>
        </w:rPr>
      </w:pPr>
      <w:bookmarkStart w:id="67" w:name="_Toc139139941"/>
      <w:bookmarkEnd w:id="67"/>
      <w:bookmarkStart w:id="68" w:name="_Toc18239"/>
      <w:bookmarkEnd w:id="68"/>
      <w:bookmarkStart w:id="69" w:name="_Toc10221"/>
      <w:bookmarkEnd w:id="69"/>
      <w:bookmarkStart w:id="70" w:name="_Toc139140158"/>
      <w:bookmarkEnd w:id="70"/>
      <w:bookmarkStart w:id="71" w:name="_Toc32114"/>
      <w:bookmarkEnd w:id="71"/>
      <w:bookmarkStart w:id="72" w:name="_Toc141979870"/>
      <w:bookmarkEnd w:id="72"/>
      <w:bookmarkStart w:id="73" w:name="_Toc1898"/>
      <w:bookmarkEnd w:id="73"/>
    </w:p>
    <w:p>
      <w:pPr>
        <w:pStyle w:val="59"/>
        <w:ind w:firstLine="420"/>
        <w:rPr>
          <w:rFonts w:ascii="Times New Roman" w:eastAsia="黑体"/>
          <w:color w:val="auto"/>
          <w:highlight w:val="none"/>
        </w:rPr>
      </w:pPr>
      <w:r>
        <w:rPr>
          <w:rFonts w:ascii="Times New Roman" w:eastAsia="黑体"/>
          <w:color w:val="auto"/>
          <w:highlight w:val="none"/>
        </w:rPr>
        <w:t>农村集体资产  rural collective assets</w:t>
      </w:r>
    </w:p>
    <w:p>
      <w:pPr>
        <w:ind w:firstLine="420"/>
        <w:rPr>
          <w:rFonts w:ascii="Times New Roman" w:hAnsi="Times New Roman"/>
          <w:color w:val="auto"/>
          <w:highlight w:val="none"/>
        </w:rPr>
      </w:pPr>
      <w:r>
        <w:rPr>
          <w:rFonts w:ascii="Times New Roman" w:hAnsi="Times New Roman"/>
          <w:color w:val="auto"/>
          <w:highlight w:val="none"/>
        </w:rPr>
        <w:t>农村集体经济组织</w:t>
      </w:r>
      <w:r>
        <w:rPr>
          <w:rFonts w:hint="eastAsia" w:ascii="Times New Roman" w:hAnsi="Times New Roman"/>
          <w:color w:val="auto"/>
          <w:highlight w:val="none"/>
        </w:rPr>
        <w:t>成员集体</w:t>
      </w:r>
      <w:r>
        <w:rPr>
          <w:rFonts w:ascii="Times New Roman" w:hAnsi="Times New Roman"/>
          <w:color w:val="auto"/>
          <w:highlight w:val="none"/>
        </w:rPr>
        <w:t>所</w:t>
      </w:r>
      <w:r>
        <w:rPr>
          <w:rFonts w:hint="eastAsia" w:ascii="Times New Roman" w:hAnsi="Times New Roman"/>
          <w:color w:val="auto"/>
          <w:highlight w:val="none"/>
        </w:rPr>
        <w:t>拥</w:t>
      </w:r>
      <w:r>
        <w:rPr>
          <w:rFonts w:ascii="Times New Roman" w:hAnsi="Times New Roman"/>
          <w:color w:val="auto"/>
          <w:highlight w:val="none"/>
        </w:rPr>
        <w:t>有</w:t>
      </w:r>
      <w:r>
        <w:rPr>
          <w:rFonts w:hint="eastAsia" w:ascii="Times New Roman" w:hAnsi="Times New Roman"/>
          <w:color w:val="auto"/>
          <w:highlight w:val="none"/>
        </w:rPr>
        <w:t>或控制</w:t>
      </w:r>
      <w:r>
        <w:rPr>
          <w:rFonts w:ascii="Times New Roman" w:hAnsi="Times New Roman"/>
          <w:color w:val="auto"/>
          <w:highlight w:val="none"/>
        </w:rPr>
        <w:t>的</w:t>
      </w:r>
      <w:r>
        <w:rPr>
          <w:rFonts w:hint="eastAsia" w:ascii="Times New Roman" w:hAnsi="Times New Roman"/>
          <w:color w:val="auto"/>
          <w:highlight w:val="none"/>
        </w:rPr>
        <w:t>、预期会带来经济利益或者承担公益服务功能的</w:t>
      </w:r>
      <w:r>
        <w:rPr>
          <w:rFonts w:ascii="Times New Roman" w:hAnsi="Times New Roman"/>
          <w:color w:val="auto"/>
          <w:highlight w:val="none"/>
        </w:rPr>
        <w:t>资源</w:t>
      </w:r>
      <w:r>
        <w:rPr>
          <w:rFonts w:hint="eastAsia" w:ascii="Times New Roman" w:hAnsi="Times New Roman"/>
          <w:color w:val="auto"/>
          <w:highlight w:val="none"/>
        </w:rPr>
        <w:t>。按照与社会经济活动的关系可以分为资源性资产、经营性资产、非经营性资产三类，</w:t>
      </w:r>
      <w:r>
        <w:rPr>
          <w:rFonts w:ascii="Times New Roman" w:hAnsi="Times New Roman"/>
          <w:color w:val="auto"/>
          <w:highlight w:val="none"/>
        </w:rPr>
        <w:t>包括集体所有的土地和森林、山岭、草原、荒地、滩涂等；集体所有的建筑物、生产设施、农田水利设施等；集体所有的教育、科技、文化和旅游、卫生、体育、交通等设施和农村人居环境基础设施；集体所有的资金，包括现金、银行存款等；集体投资兴办的企业及其所持有的其他经济组织的资产份额；集体所有的无形资产；集体所有的其他资产，包括本集体经济组织接受国家扶持、社会捐赠、减免税费等形成的资产。</w:t>
      </w:r>
    </w:p>
    <w:p>
      <w:pPr>
        <w:pStyle w:val="226"/>
        <w:ind w:left="420" w:hanging="420" w:hangingChars="200"/>
        <w:outlineLvl w:val="1"/>
        <w:rPr>
          <w:rFonts w:ascii="Times New Roman" w:eastAsia="黑体"/>
          <w:color w:val="auto"/>
          <w:highlight w:val="none"/>
        </w:rPr>
      </w:pPr>
      <w:bookmarkStart w:id="74" w:name="_Toc20835"/>
      <w:bookmarkEnd w:id="74"/>
      <w:bookmarkStart w:id="75" w:name="_Toc141979871"/>
      <w:bookmarkEnd w:id="75"/>
      <w:bookmarkStart w:id="76" w:name="_Toc21492"/>
      <w:bookmarkEnd w:id="76"/>
      <w:bookmarkStart w:id="77" w:name="_Toc26633"/>
      <w:bookmarkEnd w:id="77"/>
    </w:p>
    <w:p>
      <w:pPr>
        <w:pStyle w:val="59"/>
        <w:ind w:firstLine="420"/>
        <w:rPr>
          <w:rFonts w:ascii="Times New Roman" w:eastAsia="黑体"/>
          <w:color w:val="auto"/>
          <w:highlight w:val="none"/>
        </w:rPr>
      </w:pPr>
      <w:r>
        <w:rPr>
          <w:rFonts w:ascii="Times New Roman" w:eastAsia="黑体"/>
          <w:color w:val="auto"/>
          <w:highlight w:val="none"/>
        </w:rPr>
        <w:t xml:space="preserve">货币资金  </w:t>
      </w:r>
      <w:r>
        <w:rPr>
          <w:rFonts w:hint="eastAsia" w:ascii="Times New Roman"/>
          <w:color w:val="auto"/>
          <w:highlight w:val="none"/>
        </w:rPr>
        <w:t>monetary</w:t>
      </w:r>
      <w:r>
        <w:rPr>
          <w:rFonts w:ascii="Times New Roman" w:eastAsia="黑体"/>
          <w:color w:val="auto"/>
          <w:highlight w:val="none"/>
        </w:rPr>
        <w:t xml:space="preserve"> capital</w:t>
      </w:r>
    </w:p>
    <w:p>
      <w:pPr>
        <w:pStyle w:val="59"/>
        <w:ind w:firstLine="420"/>
        <w:rPr>
          <w:rFonts w:ascii="Times New Roman"/>
          <w:color w:val="auto"/>
          <w:highlight w:val="none"/>
        </w:rPr>
      </w:pPr>
      <w:r>
        <w:rPr>
          <w:rFonts w:ascii="Times New Roman"/>
          <w:color w:val="auto"/>
          <w:highlight w:val="none"/>
        </w:rPr>
        <w:t>以货币形式存在的资产，包括库存现金、银行存款和其他货币资金。</w:t>
      </w:r>
    </w:p>
    <w:p>
      <w:pPr>
        <w:pStyle w:val="226"/>
        <w:ind w:left="420" w:hanging="420" w:hangingChars="200"/>
        <w:outlineLvl w:val="1"/>
        <w:rPr>
          <w:rFonts w:ascii="Times New Roman" w:eastAsia="黑体"/>
          <w:color w:val="auto"/>
          <w:highlight w:val="none"/>
        </w:rPr>
      </w:pPr>
      <w:bookmarkStart w:id="78" w:name="_Toc31671"/>
      <w:bookmarkEnd w:id="78"/>
      <w:bookmarkStart w:id="79" w:name="_Toc141979872"/>
      <w:bookmarkEnd w:id="79"/>
      <w:bookmarkStart w:id="80" w:name="_Toc1794"/>
      <w:bookmarkEnd w:id="80"/>
      <w:bookmarkStart w:id="81" w:name="_Toc29380"/>
      <w:bookmarkEnd w:id="81"/>
    </w:p>
    <w:p>
      <w:pPr>
        <w:pStyle w:val="59"/>
        <w:ind w:firstLine="420"/>
        <w:rPr>
          <w:rFonts w:hint="default" w:ascii="Times New Roman" w:eastAsia="黑体"/>
          <w:color w:val="auto"/>
          <w:highlight w:val="none"/>
          <w:lang w:val="en-US" w:eastAsia="zh-CN"/>
        </w:rPr>
      </w:pPr>
      <w:r>
        <w:rPr>
          <w:rFonts w:ascii="Times New Roman" w:eastAsia="黑体"/>
          <w:color w:val="auto"/>
          <w:highlight w:val="none"/>
        </w:rPr>
        <w:t>投资</w:t>
      </w:r>
      <w:r>
        <w:rPr>
          <w:rFonts w:hint="eastAsia" w:ascii="Times New Roman" w:eastAsia="黑体"/>
          <w:color w:val="auto"/>
          <w:highlight w:val="none"/>
          <w:lang w:val="en-US" w:eastAsia="zh-CN"/>
        </w:rPr>
        <w:t xml:space="preserve">  investment</w:t>
      </w:r>
    </w:p>
    <w:p>
      <w:pPr>
        <w:pStyle w:val="59"/>
        <w:ind w:firstLine="420"/>
        <w:rPr>
          <w:rFonts w:ascii="Times New Roman"/>
          <w:color w:val="auto"/>
          <w:highlight w:val="none"/>
        </w:rPr>
      </w:pPr>
      <w:r>
        <w:rPr>
          <w:rFonts w:hint="eastAsia" w:ascii="Times New Roman"/>
          <w:color w:val="auto"/>
          <w:highlight w:val="none"/>
        </w:rPr>
        <w:t>农村集体经济组织的投资包括短期投资和长期投资。短期投资是指能够随时变现并且持有时间不准备超过 1 年（含 1 年）的投资。长期投资是指除短期投资以外的投资，即持有时间准备超过 1 年（不含 1 年）的投资。</w:t>
      </w:r>
    </w:p>
    <w:p>
      <w:pPr>
        <w:pStyle w:val="226"/>
        <w:ind w:left="420" w:hanging="420" w:hangingChars="200"/>
        <w:outlineLvl w:val="1"/>
        <w:rPr>
          <w:rFonts w:ascii="Times New Roman" w:eastAsia="黑体"/>
          <w:color w:val="auto"/>
          <w:highlight w:val="none"/>
        </w:rPr>
      </w:pPr>
      <w:bookmarkStart w:id="82" w:name="_Toc31354"/>
      <w:bookmarkEnd w:id="82"/>
      <w:bookmarkStart w:id="83" w:name="_Toc15478"/>
      <w:bookmarkEnd w:id="83"/>
      <w:bookmarkStart w:id="84" w:name="_Toc30814"/>
      <w:bookmarkEnd w:id="84"/>
      <w:bookmarkStart w:id="85" w:name="_Toc141979873"/>
      <w:bookmarkEnd w:id="85"/>
    </w:p>
    <w:p>
      <w:pPr>
        <w:pStyle w:val="59"/>
        <w:ind w:firstLine="420"/>
        <w:rPr>
          <w:rFonts w:ascii="Times New Roman"/>
          <w:color w:val="auto"/>
          <w:highlight w:val="none"/>
        </w:rPr>
      </w:pPr>
      <w:r>
        <w:rPr>
          <w:rFonts w:ascii="Times New Roman" w:eastAsia="黑体"/>
          <w:color w:val="auto"/>
          <w:highlight w:val="none"/>
        </w:rPr>
        <w:t>应收款项</w:t>
      </w:r>
      <w:r>
        <w:rPr>
          <w:rFonts w:hint="eastAsia" w:ascii="Times New Roman" w:eastAsia="黑体"/>
          <w:color w:val="auto"/>
          <w:highlight w:val="none"/>
        </w:rPr>
        <w:t xml:space="preserve"> </w:t>
      </w:r>
      <w:r>
        <w:rPr>
          <w:rFonts w:ascii="Times New Roman" w:eastAsia="黑体"/>
          <w:color w:val="auto"/>
          <w:highlight w:val="none"/>
        </w:rPr>
        <w:t xml:space="preserve"> accounts receivable</w:t>
      </w:r>
    </w:p>
    <w:p>
      <w:pPr>
        <w:pStyle w:val="59"/>
        <w:ind w:firstLine="420"/>
        <w:rPr>
          <w:rFonts w:ascii="Times New Roman"/>
          <w:color w:val="auto"/>
          <w:highlight w:val="none"/>
        </w:rPr>
      </w:pPr>
      <w:r>
        <w:rPr>
          <w:rFonts w:ascii="Times New Roman"/>
          <w:color w:val="auto"/>
          <w:highlight w:val="none"/>
        </w:rPr>
        <w:t>农村集体经济组织</w:t>
      </w:r>
      <w:r>
        <w:rPr>
          <w:rFonts w:hint="eastAsia" w:ascii="Times New Roman"/>
          <w:color w:val="auto"/>
          <w:highlight w:val="none"/>
        </w:rPr>
        <w:t>与成员、其他单位及个人</w:t>
      </w:r>
      <w:r>
        <w:rPr>
          <w:rFonts w:ascii="Times New Roman"/>
          <w:color w:val="auto"/>
          <w:highlight w:val="none"/>
        </w:rPr>
        <w:t>之间发生的各种应收及暂付款项</w:t>
      </w:r>
      <w:r>
        <w:rPr>
          <w:rFonts w:hint="eastAsia" w:ascii="Times New Roman"/>
          <w:color w:val="auto"/>
          <w:highlight w:val="none"/>
        </w:rPr>
        <w:t>。</w:t>
      </w:r>
    </w:p>
    <w:p>
      <w:pPr>
        <w:pStyle w:val="226"/>
        <w:ind w:left="420" w:hanging="420" w:hangingChars="200"/>
        <w:outlineLvl w:val="1"/>
        <w:rPr>
          <w:rFonts w:ascii="Times New Roman" w:eastAsia="黑体"/>
          <w:color w:val="auto"/>
          <w:highlight w:val="none"/>
        </w:rPr>
      </w:pPr>
      <w:bookmarkStart w:id="86" w:name="_Toc8853"/>
      <w:bookmarkEnd w:id="86"/>
      <w:bookmarkStart w:id="87" w:name="_Toc13538"/>
      <w:bookmarkEnd w:id="87"/>
      <w:bookmarkStart w:id="88" w:name="_Toc141979874"/>
      <w:bookmarkEnd w:id="88"/>
      <w:bookmarkStart w:id="89" w:name="_Toc25718"/>
      <w:bookmarkEnd w:id="89"/>
    </w:p>
    <w:p>
      <w:pPr>
        <w:pStyle w:val="59"/>
        <w:ind w:firstLine="420"/>
        <w:rPr>
          <w:rFonts w:ascii="Times New Roman" w:eastAsia="黑体"/>
          <w:color w:val="auto"/>
          <w:highlight w:val="none"/>
        </w:rPr>
      </w:pPr>
      <w:r>
        <w:rPr>
          <w:rFonts w:ascii="Times New Roman" w:eastAsia="黑体"/>
          <w:color w:val="auto"/>
          <w:highlight w:val="none"/>
        </w:rPr>
        <w:t>存货</w:t>
      </w:r>
      <w:r>
        <w:rPr>
          <w:rFonts w:hint="eastAsia" w:ascii="Times New Roman" w:eastAsia="黑体"/>
          <w:color w:val="auto"/>
          <w:highlight w:val="none"/>
        </w:rPr>
        <w:t xml:space="preserve">  </w:t>
      </w:r>
      <w:r>
        <w:rPr>
          <w:rFonts w:ascii="Times New Roman" w:eastAsia="黑体"/>
          <w:color w:val="auto"/>
          <w:highlight w:val="none"/>
        </w:rPr>
        <w:t>inventories</w:t>
      </w:r>
    </w:p>
    <w:p>
      <w:pPr>
        <w:pStyle w:val="59"/>
        <w:ind w:firstLine="420"/>
        <w:rPr>
          <w:rFonts w:ascii="Times New Roman"/>
          <w:color w:val="auto"/>
          <w:highlight w:val="none"/>
        </w:rPr>
      </w:pPr>
      <w:r>
        <w:rPr>
          <w:rFonts w:hint="eastAsia" w:ascii="Times New Roman"/>
          <w:color w:val="auto"/>
          <w:highlight w:val="none"/>
        </w:rPr>
        <w:t>种子、化肥、燃料、农药、原材料、机械零配件、低值易耗品、在产品、农产品、工业产成品等。</w:t>
      </w:r>
    </w:p>
    <w:p>
      <w:pPr>
        <w:pStyle w:val="226"/>
        <w:ind w:left="420" w:hanging="420" w:hangingChars="200"/>
        <w:outlineLvl w:val="1"/>
        <w:rPr>
          <w:rFonts w:ascii="Times New Roman" w:eastAsia="黑体"/>
          <w:color w:val="auto"/>
          <w:highlight w:val="none"/>
        </w:rPr>
      </w:pPr>
      <w:bookmarkStart w:id="90" w:name="_Toc6976"/>
      <w:bookmarkEnd w:id="90"/>
      <w:bookmarkStart w:id="91" w:name="_Toc27013"/>
      <w:bookmarkEnd w:id="91"/>
      <w:bookmarkStart w:id="92" w:name="_Toc141979875"/>
      <w:bookmarkEnd w:id="92"/>
      <w:bookmarkStart w:id="93" w:name="_Toc29039"/>
      <w:bookmarkEnd w:id="93"/>
    </w:p>
    <w:p>
      <w:pPr>
        <w:ind w:firstLine="420"/>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rPr>
        <w:t>生物资产</w:t>
      </w:r>
      <w:r>
        <w:rPr>
          <w:rFonts w:ascii="Times New Roman" w:hAnsi="Times New Roman" w:eastAsia="黑体"/>
          <w:color w:val="auto"/>
          <w:highlight w:val="none"/>
        </w:rPr>
        <w:t xml:space="preserve"> </w:t>
      </w:r>
      <w:r>
        <w:rPr>
          <w:rFonts w:hint="eastAsia" w:ascii="Times New Roman" w:eastAsia="黑体"/>
          <w:color w:val="auto"/>
          <w:highlight w:val="none"/>
          <w:lang w:val="en-US" w:eastAsia="zh-CN"/>
        </w:rPr>
        <w:t xml:space="preserve"> biological assets</w:t>
      </w:r>
    </w:p>
    <w:p>
      <w:pPr>
        <w:pStyle w:val="59"/>
        <w:ind w:firstLine="420"/>
        <w:rPr>
          <w:rFonts w:ascii="Times New Roman" w:eastAsia="黑体"/>
          <w:color w:val="auto"/>
          <w:highlight w:val="none"/>
        </w:rPr>
      </w:pPr>
      <w:r>
        <w:rPr>
          <w:rFonts w:hint="eastAsia" w:ascii="Times New Roman"/>
          <w:color w:val="auto"/>
          <w:highlight w:val="none"/>
        </w:rPr>
        <w:t>是指</w:t>
      </w:r>
      <w:r>
        <w:rPr>
          <w:rFonts w:ascii="Times New Roman"/>
          <w:color w:val="auto"/>
          <w:highlight w:val="none"/>
        </w:rPr>
        <w:t>牲畜（禽）资产和林木资产等，包括消耗性生物资产、生产性生物资产和公益性生物资产。</w:t>
      </w:r>
    </w:p>
    <w:p>
      <w:pPr>
        <w:pStyle w:val="226"/>
        <w:ind w:left="420" w:hanging="420" w:hangingChars="200"/>
        <w:outlineLvl w:val="1"/>
        <w:rPr>
          <w:rFonts w:ascii="Times New Roman" w:eastAsia="黑体"/>
          <w:color w:val="auto"/>
          <w:highlight w:val="none"/>
        </w:rPr>
      </w:pPr>
      <w:bookmarkStart w:id="94" w:name="_Toc27482"/>
      <w:bookmarkEnd w:id="94"/>
      <w:bookmarkStart w:id="95" w:name="_Toc8227"/>
      <w:bookmarkEnd w:id="95"/>
      <w:bookmarkStart w:id="96" w:name="_Toc12424"/>
      <w:bookmarkEnd w:id="96"/>
      <w:bookmarkStart w:id="97" w:name="_Toc141979876"/>
      <w:bookmarkEnd w:id="97"/>
    </w:p>
    <w:p>
      <w:pPr>
        <w:ind w:firstLine="420"/>
        <w:rPr>
          <w:rFonts w:hint="default" w:ascii="Times New Roman" w:hAnsi="Times New Roman" w:eastAsia="黑体"/>
          <w:color w:val="auto"/>
          <w:highlight w:val="none"/>
          <w:lang w:val="en-US" w:eastAsia="zh-CN"/>
        </w:rPr>
      </w:pPr>
      <w:r>
        <w:rPr>
          <w:rFonts w:hint="eastAsia" w:ascii="Times New Roman" w:hAnsi="Times New Roman" w:eastAsia="黑体"/>
          <w:color w:val="auto"/>
          <w:highlight w:val="none"/>
        </w:rPr>
        <w:t>固定资产</w:t>
      </w:r>
      <w:r>
        <w:rPr>
          <w:rFonts w:ascii="Times New Roman" w:hAnsi="Times New Roman" w:eastAsia="黑体"/>
          <w:color w:val="auto"/>
          <w:highlight w:val="none"/>
        </w:rPr>
        <w:t xml:space="preserve">  </w:t>
      </w:r>
      <w:r>
        <w:rPr>
          <w:rFonts w:hint="eastAsia" w:ascii="Times New Roman" w:hAnsi="Times New Roman" w:eastAsia="黑体"/>
          <w:color w:val="auto"/>
          <w:highlight w:val="none"/>
        </w:rPr>
        <w:t>fixed assets</w:t>
      </w:r>
    </w:p>
    <w:p>
      <w:pPr>
        <w:pStyle w:val="59"/>
        <w:ind w:firstLine="420"/>
        <w:rPr>
          <w:rFonts w:hint="eastAsia" w:ascii="Times New Roman"/>
          <w:color w:val="auto"/>
          <w:highlight w:val="none"/>
        </w:rPr>
      </w:pPr>
      <w:r>
        <w:rPr>
          <w:rFonts w:hint="eastAsia" w:ascii="Times New Roman"/>
          <w:color w:val="auto"/>
          <w:highlight w:val="none"/>
        </w:rPr>
        <w:t>使用年限在 1 年以上、单位价值在 2000 元以上的房屋、建筑物、机器、设备、工具、器具、生产设施和农业农村基础设施等。对于生产经营主要设备的物品，单位价值虽低于规定标准，但使用年限在 1 年以上的，也应当作为固定资产。</w:t>
      </w:r>
    </w:p>
    <w:p>
      <w:pPr>
        <w:pStyle w:val="59"/>
        <w:ind w:firstLine="420"/>
        <w:rPr>
          <w:rFonts w:hint="default" w:ascii="Times New Roman" w:eastAsia="宋体"/>
          <w:color w:val="auto"/>
          <w:highlight w:val="none"/>
          <w:lang w:val="en-US" w:eastAsia="zh-CN"/>
        </w:rPr>
      </w:pPr>
      <w:r>
        <w:rPr>
          <w:rFonts w:hint="eastAsia" w:ascii="Times New Roman"/>
          <w:color w:val="auto"/>
          <w:highlight w:val="none"/>
          <w:lang w:val="en-US" w:eastAsia="zh-CN"/>
        </w:rPr>
        <w:t>[来源：JY/T 0624-2018,3.1,有修改]</w:t>
      </w:r>
    </w:p>
    <w:p>
      <w:pPr>
        <w:pStyle w:val="226"/>
        <w:ind w:left="420" w:hanging="420" w:hangingChars="200"/>
        <w:outlineLvl w:val="1"/>
        <w:rPr>
          <w:rFonts w:ascii="Times New Roman" w:eastAsia="黑体"/>
          <w:color w:val="auto"/>
          <w:highlight w:val="none"/>
        </w:rPr>
      </w:pPr>
      <w:bookmarkStart w:id="98" w:name="_Toc11421"/>
      <w:bookmarkEnd w:id="98"/>
      <w:bookmarkStart w:id="99" w:name="_Toc8794"/>
      <w:bookmarkEnd w:id="99"/>
      <w:bookmarkStart w:id="100" w:name="_Toc15980"/>
      <w:bookmarkEnd w:id="100"/>
      <w:bookmarkStart w:id="101" w:name="_Toc141979877"/>
      <w:bookmarkEnd w:id="101"/>
    </w:p>
    <w:p>
      <w:pPr>
        <w:pStyle w:val="59"/>
        <w:ind w:firstLine="420"/>
        <w:rPr>
          <w:rFonts w:ascii="Times New Roman" w:eastAsia="黑体"/>
          <w:color w:val="auto"/>
          <w:highlight w:val="none"/>
        </w:rPr>
      </w:pPr>
      <w:r>
        <w:rPr>
          <w:rFonts w:ascii="Times New Roman" w:eastAsia="黑体"/>
          <w:color w:val="auto"/>
          <w:highlight w:val="none"/>
        </w:rPr>
        <w:t>在建工程  construction in process</w:t>
      </w:r>
    </w:p>
    <w:p>
      <w:pPr>
        <w:pStyle w:val="59"/>
        <w:ind w:firstLine="420"/>
        <w:rPr>
          <w:rFonts w:ascii="Times New Roman"/>
          <w:color w:val="auto"/>
          <w:highlight w:val="none"/>
        </w:rPr>
      </w:pPr>
      <w:r>
        <w:rPr>
          <w:rFonts w:hint="eastAsia" w:ascii="Times New Roman"/>
          <w:color w:val="auto"/>
          <w:highlight w:val="none"/>
        </w:rPr>
        <w:t>各项</w:t>
      </w:r>
      <w:r>
        <w:rPr>
          <w:rFonts w:ascii="Times New Roman"/>
          <w:color w:val="auto"/>
          <w:highlight w:val="none"/>
        </w:rPr>
        <w:t>尚未完工或虽已完工但尚未办理竣工决算的工程项目的实际成本。</w:t>
      </w:r>
    </w:p>
    <w:p>
      <w:pPr>
        <w:pStyle w:val="226"/>
        <w:ind w:left="420" w:hanging="420" w:hangingChars="200"/>
        <w:outlineLvl w:val="1"/>
        <w:rPr>
          <w:rFonts w:ascii="Times New Roman" w:eastAsia="黑体"/>
          <w:color w:val="auto"/>
          <w:highlight w:val="none"/>
        </w:rPr>
      </w:pPr>
      <w:bookmarkStart w:id="102" w:name="_Toc141979878"/>
      <w:bookmarkEnd w:id="102"/>
      <w:bookmarkStart w:id="103" w:name="_Toc139139944"/>
      <w:bookmarkEnd w:id="103"/>
      <w:bookmarkStart w:id="104" w:name="_Toc12242"/>
      <w:bookmarkEnd w:id="104"/>
      <w:bookmarkStart w:id="105" w:name="_Toc25234"/>
      <w:bookmarkEnd w:id="105"/>
      <w:bookmarkStart w:id="106" w:name="_Toc23553"/>
      <w:bookmarkEnd w:id="106"/>
      <w:bookmarkStart w:id="107" w:name="_Toc139140161"/>
      <w:bookmarkEnd w:id="107"/>
      <w:bookmarkStart w:id="108" w:name="_Toc8966"/>
      <w:bookmarkEnd w:id="108"/>
    </w:p>
    <w:p>
      <w:pPr>
        <w:ind w:firstLine="420"/>
        <w:rPr>
          <w:rFonts w:ascii="Times New Roman" w:hAnsi="Times New Roman" w:eastAsia="黑体"/>
          <w:color w:val="auto"/>
          <w:highlight w:val="none"/>
        </w:rPr>
      </w:pPr>
      <w:r>
        <w:rPr>
          <w:rFonts w:hint="eastAsia" w:ascii="Times New Roman" w:hAnsi="Times New Roman" w:eastAsia="黑体"/>
          <w:color w:val="auto"/>
          <w:highlight w:val="none"/>
        </w:rPr>
        <w:t>无形资产</w:t>
      </w:r>
      <w:r>
        <w:rPr>
          <w:rFonts w:ascii="Times New Roman" w:hAnsi="Times New Roman" w:eastAsia="黑体"/>
          <w:color w:val="auto"/>
          <w:highlight w:val="none"/>
        </w:rPr>
        <w:t xml:space="preserve"> </w:t>
      </w:r>
      <w:r>
        <w:rPr>
          <w:rFonts w:ascii="Times New Roman" w:eastAsia="黑体"/>
          <w:color w:val="auto"/>
          <w:highlight w:val="none"/>
        </w:rPr>
        <w:t>intangible assets</w:t>
      </w:r>
    </w:p>
    <w:p>
      <w:pPr>
        <w:pStyle w:val="59"/>
        <w:ind w:firstLine="420"/>
        <w:rPr>
          <w:rFonts w:ascii="Times New Roman"/>
          <w:color w:val="auto"/>
          <w:highlight w:val="none"/>
        </w:rPr>
      </w:pPr>
      <w:r>
        <w:rPr>
          <w:rFonts w:hint="eastAsia" w:ascii="Times New Roman"/>
          <w:color w:val="auto"/>
          <w:highlight w:val="none"/>
        </w:rPr>
        <w:t>拥有或控制的、</w:t>
      </w:r>
      <w:r>
        <w:rPr>
          <w:rFonts w:ascii="Times New Roman"/>
          <w:color w:val="auto"/>
          <w:highlight w:val="none"/>
        </w:rPr>
        <w:t>没有实物形态的可辨认的非货币性资产，包括各项专利权、商标权、非专利技术、土地经营权、林权、草原使用权等。</w:t>
      </w:r>
    </w:p>
    <w:p>
      <w:pPr>
        <w:pStyle w:val="59"/>
        <w:ind w:firstLine="420"/>
        <w:rPr>
          <w:rFonts w:hint="default" w:ascii="Times New Roman" w:eastAsia="宋体"/>
          <w:color w:val="auto"/>
          <w:highlight w:val="none"/>
          <w:lang w:val="en-US" w:eastAsia="zh-CN"/>
        </w:rPr>
      </w:pPr>
      <w:r>
        <w:rPr>
          <w:rFonts w:hint="eastAsia" w:ascii="Times New Roman"/>
          <w:color w:val="auto"/>
          <w:highlight w:val="none"/>
          <w:lang w:val="en-US" w:eastAsia="zh-CN"/>
        </w:rPr>
        <w:t xml:space="preserve">[来源：GB/T </w:t>
      </w:r>
      <w:r>
        <w:rPr>
          <w:rFonts w:ascii="Times New Roman"/>
          <w:color w:val="auto"/>
          <w:highlight w:val="none"/>
        </w:rPr>
        <w:t>35416</w:t>
      </w:r>
      <w:r>
        <w:rPr>
          <w:rFonts w:hint="eastAsia" w:ascii="Times New Roman"/>
          <w:color w:val="auto"/>
          <w:highlight w:val="none"/>
          <w:lang w:val="en-US" w:eastAsia="zh-CN"/>
        </w:rPr>
        <w:t>-2017,2.1,有修改]</w:t>
      </w:r>
    </w:p>
    <w:p>
      <w:pPr>
        <w:pStyle w:val="226"/>
        <w:ind w:left="420" w:hanging="420" w:hangingChars="200"/>
        <w:outlineLvl w:val="1"/>
        <w:rPr>
          <w:rFonts w:ascii="Times New Roman" w:eastAsia="黑体"/>
          <w:color w:val="auto"/>
          <w:highlight w:val="none"/>
        </w:rPr>
      </w:pPr>
      <w:bookmarkStart w:id="109" w:name="_Toc141979879"/>
      <w:bookmarkEnd w:id="109"/>
      <w:bookmarkStart w:id="110" w:name="_Toc32462"/>
      <w:bookmarkEnd w:id="110"/>
      <w:bookmarkStart w:id="111" w:name="_Toc139140162"/>
      <w:bookmarkEnd w:id="111"/>
      <w:bookmarkStart w:id="112" w:name="_Toc139139945"/>
      <w:bookmarkEnd w:id="112"/>
      <w:bookmarkStart w:id="113" w:name="_Toc27755"/>
      <w:bookmarkEnd w:id="113"/>
      <w:bookmarkStart w:id="114" w:name="_Toc26665"/>
      <w:bookmarkEnd w:id="114"/>
      <w:bookmarkStart w:id="115" w:name="_Toc9557"/>
      <w:bookmarkEnd w:id="115"/>
    </w:p>
    <w:p>
      <w:pPr>
        <w:ind w:firstLine="420"/>
        <w:rPr>
          <w:rFonts w:ascii="Times New Roman" w:hAnsi="Times New Roman" w:eastAsia="黑体"/>
          <w:color w:val="auto"/>
          <w:highlight w:val="none"/>
        </w:rPr>
      </w:pPr>
      <w:r>
        <w:rPr>
          <w:rFonts w:hint="eastAsia" w:ascii="Times New Roman" w:hAnsi="Times New Roman" w:eastAsia="黑体"/>
          <w:color w:val="auto"/>
          <w:highlight w:val="none"/>
        </w:rPr>
        <w:t>折旧、清理及摊销</w:t>
      </w:r>
      <w:r>
        <w:rPr>
          <w:rFonts w:ascii="Times New Roman" w:hAnsi="Times New Roman" w:eastAsia="黑体"/>
          <w:color w:val="auto"/>
          <w:highlight w:val="none"/>
        </w:rPr>
        <w:t xml:space="preserve">  depreciation, liquidation and amortization</w:t>
      </w:r>
    </w:p>
    <w:p>
      <w:pPr>
        <w:widowControl/>
        <w:adjustRightInd/>
        <w:spacing w:line="240" w:lineRule="auto"/>
        <w:ind w:firstLine="420" w:firstLineChars="200"/>
        <w:jc w:val="left"/>
        <w:rPr>
          <w:rFonts w:hint="eastAsia"/>
          <w:color w:val="auto"/>
          <w:highlight w:val="none"/>
        </w:rPr>
      </w:pPr>
      <w:r>
        <w:rPr>
          <w:rFonts w:ascii="Times New Roman" w:hAnsi="Times New Roman"/>
          <w:color w:val="auto"/>
          <w:kern w:val="0"/>
          <w:szCs w:val="20"/>
          <w:highlight w:val="none"/>
        </w:rPr>
        <w:t>农村集体经济组织资产折旧费用、清理费用以及长期待摊费用等。</w:t>
      </w:r>
    </w:p>
    <w:p>
      <w:pPr>
        <w:pStyle w:val="226"/>
        <w:ind w:left="420" w:hanging="420" w:hangingChars="200"/>
        <w:outlineLvl w:val="1"/>
        <w:rPr>
          <w:rFonts w:ascii="Times New Roman" w:eastAsia="黑体"/>
          <w:color w:val="auto"/>
          <w:highlight w:val="none"/>
        </w:rPr>
      </w:pPr>
      <w:bookmarkStart w:id="116" w:name="_Toc141979880"/>
      <w:bookmarkEnd w:id="116"/>
      <w:bookmarkStart w:id="117" w:name="_Toc25325"/>
      <w:bookmarkEnd w:id="117"/>
      <w:bookmarkStart w:id="118" w:name="_Toc766"/>
      <w:bookmarkEnd w:id="118"/>
      <w:bookmarkStart w:id="119" w:name="_Toc20613"/>
      <w:bookmarkEnd w:id="119"/>
    </w:p>
    <w:p>
      <w:pPr>
        <w:ind w:firstLine="420"/>
        <w:rPr>
          <w:rFonts w:ascii="Times New Roman" w:hAnsi="Times New Roman" w:eastAsia="黑体"/>
          <w:color w:val="auto"/>
          <w:highlight w:val="none"/>
        </w:rPr>
      </w:pPr>
      <w:r>
        <w:rPr>
          <w:rFonts w:hint="eastAsia" w:ascii="Times New Roman" w:hAnsi="Times New Roman" w:eastAsia="黑体"/>
          <w:color w:val="auto"/>
          <w:highlight w:val="none"/>
        </w:rPr>
        <w:t>集体土地</w:t>
      </w:r>
      <w:r>
        <w:rPr>
          <w:rFonts w:ascii="Times New Roman" w:hAnsi="Times New Roman" w:eastAsia="黑体"/>
          <w:color w:val="auto"/>
          <w:highlight w:val="none"/>
        </w:rPr>
        <w:t xml:space="preserve">  </w:t>
      </w:r>
      <w:r>
        <w:rPr>
          <w:rFonts w:hint="eastAsia" w:ascii="Times New Roman" w:hAnsi="Times New Roman" w:eastAsia="黑体"/>
          <w:color w:val="auto"/>
          <w:highlight w:val="none"/>
        </w:rPr>
        <w:t>collective land</w:t>
      </w:r>
    </w:p>
    <w:p>
      <w:pPr>
        <w:pStyle w:val="59"/>
        <w:ind w:firstLine="420"/>
        <w:rPr>
          <w:rFonts w:ascii="Times New Roman"/>
          <w:color w:val="auto"/>
          <w:highlight w:val="none"/>
        </w:rPr>
      </w:pPr>
      <w:r>
        <w:rPr>
          <w:rFonts w:ascii="Times New Roman"/>
          <w:color w:val="auto"/>
          <w:highlight w:val="none"/>
        </w:rPr>
        <w:t>农村集体</w:t>
      </w:r>
      <w:r>
        <w:rPr>
          <w:rFonts w:hint="eastAsia" w:ascii="Times New Roman"/>
          <w:color w:val="auto"/>
          <w:highlight w:val="none"/>
        </w:rPr>
        <w:t>所有的</w:t>
      </w:r>
      <w:r>
        <w:rPr>
          <w:rFonts w:ascii="Times New Roman"/>
          <w:color w:val="auto"/>
          <w:highlight w:val="none"/>
        </w:rPr>
        <w:t>土地、森林、山岭、草原、荒地、滩涂等，包括农用地、建设用地、未利用地等</w:t>
      </w:r>
      <w:r>
        <w:rPr>
          <w:rFonts w:hint="eastAsia" w:ascii="Times New Roman"/>
          <w:color w:val="auto"/>
          <w:highlight w:val="none"/>
        </w:rPr>
        <w:t>，一般不需要评估确认价值。</w:t>
      </w:r>
      <w:bookmarkStart w:id="120" w:name="_Toc139139948"/>
      <w:bookmarkEnd w:id="120"/>
      <w:bookmarkStart w:id="121" w:name="_Toc139140165"/>
      <w:bookmarkEnd w:id="121"/>
      <w:bookmarkStart w:id="122" w:name="_Toc7044"/>
      <w:bookmarkEnd w:id="122"/>
    </w:p>
    <w:p>
      <w:pPr>
        <w:pStyle w:val="226"/>
        <w:ind w:left="420" w:hanging="420" w:hangingChars="200"/>
        <w:outlineLvl w:val="1"/>
        <w:rPr>
          <w:rFonts w:ascii="Times New Roman" w:eastAsia="黑体"/>
          <w:color w:val="auto"/>
          <w:highlight w:val="none"/>
        </w:rPr>
      </w:pPr>
      <w:bookmarkStart w:id="123" w:name="_Toc141979881"/>
      <w:bookmarkEnd w:id="123"/>
      <w:bookmarkStart w:id="124" w:name="_Toc10238"/>
      <w:bookmarkEnd w:id="124"/>
    </w:p>
    <w:p>
      <w:pPr>
        <w:ind w:firstLine="420"/>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rPr>
        <w:t>其他资产</w:t>
      </w:r>
      <w:r>
        <w:rPr>
          <w:rFonts w:ascii="Times New Roman" w:hAnsi="Times New Roman" w:eastAsia="黑体"/>
          <w:color w:val="auto"/>
          <w:highlight w:val="none"/>
        </w:rPr>
        <w:t xml:space="preserve">  </w:t>
      </w:r>
      <w:r>
        <w:rPr>
          <w:rFonts w:hint="eastAsia" w:ascii="Times New Roman" w:hAnsi="Times New Roman" w:eastAsia="黑体"/>
          <w:color w:val="auto"/>
          <w:highlight w:val="none"/>
        </w:rPr>
        <w:t xml:space="preserve">other </w:t>
      </w:r>
      <w:r>
        <w:rPr>
          <w:rFonts w:ascii="Times New Roman" w:hAnsi="Times New Roman" w:eastAsia="黑体"/>
          <w:color w:val="auto"/>
          <w:highlight w:val="none"/>
        </w:rPr>
        <w:t>asset</w:t>
      </w:r>
      <w:r>
        <w:rPr>
          <w:rFonts w:hint="eastAsia" w:ascii="Times New Roman" w:hAnsi="Times New Roman" w:eastAsia="黑体"/>
          <w:color w:val="auto"/>
          <w:highlight w:val="none"/>
          <w:lang w:val="en-US" w:eastAsia="zh-CN"/>
        </w:rPr>
        <w:t>s</w:t>
      </w:r>
    </w:p>
    <w:p>
      <w:pPr>
        <w:pStyle w:val="59"/>
        <w:ind w:firstLine="420"/>
        <w:rPr>
          <w:rFonts w:ascii="Times New Roman" w:eastAsia="黑体"/>
          <w:color w:val="auto"/>
          <w:highlight w:val="none"/>
        </w:rPr>
      </w:pPr>
      <w:r>
        <w:rPr>
          <w:rFonts w:hint="eastAsia" w:ascii="Times New Roman"/>
          <w:color w:val="auto"/>
          <w:highlight w:val="none"/>
        </w:rPr>
        <w:t>因权属尚未界定清晰的资产以及“四荒”地。</w:t>
      </w:r>
    </w:p>
    <w:p>
      <w:pPr>
        <w:pStyle w:val="107"/>
        <w:spacing w:before="312" w:after="312"/>
        <w:rPr>
          <w:rFonts w:ascii="Times New Roman"/>
          <w:color w:val="auto"/>
          <w:highlight w:val="none"/>
        </w:rPr>
      </w:pPr>
      <w:bookmarkStart w:id="125" w:name="_Toc141979882"/>
      <w:bookmarkEnd w:id="125"/>
      <w:bookmarkStart w:id="126" w:name="_Toc3346"/>
      <w:bookmarkStart w:id="127" w:name="_Toc141979883"/>
      <w:bookmarkStart w:id="128" w:name="_Toc139140166"/>
      <w:bookmarkStart w:id="129" w:name="_Toc32324"/>
      <w:bookmarkStart w:id="130" w:name="_Toc2614"/>
      <w:bookmarkStart w:id="131" w:name="_Toc128759653"/>
      <w:r>
        <w:rPr>
          <w:rFonts w:ascii="Times New Roman"/>
          <w:color w:val="auto"/>
          <w:highlight w:val="none"/>
        </w:rPr>
        <w:t>分类原则</w:t>
      </w:r>
      <w:bookmarkEnd w:id="126"/>
      <w:bookmarkEnd w:id="127"/>
      <w:bookmarkEnd w:id="128"/>
      <w:bookmarkEnd w:id="129"/>
      <w:bookmarkEnd w:id="130"/>
      <w:bookmarkEnd w:id="131"/>
    </w:p>
    <w:p>
      <w:pPr>
        <w:ind w:firstLine="420"/>
        <w:rPr>
          <w:rFonts w:ascii="Times New Roman" w:hAnsi="Times New Roman"/>
          <w:color w:val="auto"/>
          <w:highlight w:val="none"/>
        </w:rPr>
      </w:pPr>
      <w:r>
        <w:rPr>
          <w:rFonts w:ascii="Times New Roman" w:hAnsi="Times New Roman"/>
          <w:color w:val="auto"/>
          <w:highlight w:val="none"/>
        </w:rPr>
        <w:t>本</w:t>
      </w:r>
      <w:r>
        <w:rPr>
          <w:rFonts w:hint="eastAsia" w:ascii="Times New Roman" w:hAnsi="Times New Roman"/>
          <w:color w:val="auto"/>
          <w:highlight w:val="none"/>
        </w:rPr>
        <w:t>文件参考农村集体经济组织会计制度</w:t>
      </w:r>
      <w:r>
        <w:rPr>
          <w:rFonts w:hint="eastAsia" w:ascii="Times New Roman" w:hAnsi="Times New Roman"/>
          <w:color w:val="auto"/>
          <w:highlight w:val="none"/>
          <w:lang w:val="en-US" w:eastAsia="zh-CN"/>
        </w:rPr>
        <w:t>等</w:t>
      </w:r>
      <w:r>
        <w:rPr>
          <w:rFonts w:hint="eastAsia" w:ascii="Times New Roman" w:hAnsi="Times New Roman"/>
          <w:color w:val="auto"/>
          <w:highlight w:val="none"/>
        </w:rPr>
        <w:t>，满足</w:t>
      </w:r>
      <w:r>
        <w:rPr>
          <w:rFonts w:ascii="Times New Roman" w:hAnsi="Times New Roman"/>
          <w:color w:val="auto"/>
          <w:highlight w:val="none"/>
        </w:rPr>
        <w:t>农村集体资产的基本属性、存在形式</w:t>
      </w:r>
      <w:r>
        <w:rPr>
          <w:rFonts w:hint="eastAsia" w:ascii="Times New Roman" w:hAnsi="Times New Roman"/>
          <w:color w:val="auto"/>
          <w:highlight w:val="none"/>
        </w:rPr>
        <w:t>、</w:t>
      </w:r>
      <w:r>
        <w:rPr>
          <w:rFonts w:ascii="Times New Roman" w:hAnsi="Times New Roman"/>
          <w:color w:val="auto"/>
          <w:highlight w:val="none"/>
        </w:rPr>
        <w:t>主要用途</w:t>
      </w:r>
      <w:r>
        <w:rPr>
          <w:rFonts w:hint="eastAsia" w:ascii="Times New Roman" w:hAnsi="Times New Roman"/>
          <w:color w:val="auto"/>
          <w:highlight w:val="none"/>
        </w:rPr>
        <w:t>、管理方式等多维度分类的需要</w:t>
      </w:r>
      <w:r>
        <w:rPr>
          <w:rFonts w:hint="eastAsia" w:ascii="Times New Roman" w:hAnsi="Times New Roman"/>
          <w:color w:val="auto"/>
          <w:highlight w:val="none"/>
          <w:lang w:val="en-US" w:eastAsia="zh-CN"/>
        </w:rPr>
        <w:t>进行分类</w:t>
      </w:r>
      <w:r>
        <w:rPr>
          <w:rFonts w:hint="eastAsia" w:ascii="Times New Roman" w:hAnsi="Times New Roman"/>
          <w:color w:val="auto"/>
          <w:highlight w:val="none"/>
        </w:rPr>
        <w:t>。</w:t>
      </w:r>
    </w:p>
    <w:p>
      <w:pPr>
        <w:pStyle w:val="107"/>
        <w:spacing w:before="312" w:after="312"/>
        <w:rPr>
          <w:rFonts w:ascii="Times New Roman"/>
          <w:color w:val="auto"/>
          <w:highlight w:val="none"/>
        </w:rPr>
      </w:pPr>
      <w:bookmarkStart w:id="132" w:name="_Toc128759654"/>
      <w:bookmarkStart w:id="133" w:name="_Toc6596"/>
      <w:bookmarkStart w:id="134" w:name="_Toc141979884"/>
      <w:bookmarkStart w:id="135" w:name="_Toc24331"/>
      <w:bookmarkStart w:id="136" w:name="_Toc27986"/>
      <w:bookmarkStart w:id="137" w:name="_Toc139140167"/>
      <w:r>
        <w:rPr>
          <w:rFonts w:hint="eastAsia" w:ascii="Times New Roman"/>
          <w:color w:val="auto"/>
          <w:highlight w:val="none"/>
        </w:rPr>
        <w:t>编码方法</w:t>
      </w:r>
      <w:bookmarkEnd w:id="132"/>
      <w:r>
        <w:rPr>
          <w:rFonts w:hint="eastAsia" w:ascii="Times New Roman"/>
          <w:color w:val="auto"/>
          <w:highlight w:val="none"/>
        </w:rPr>
        <w:t>和代码结构</w:t>
      </w:r>
      <w:bookmarkEnd w:id="133"/>
      <w:bookmarkEnd w:id="134"/>
      <w:bookmarkEnd w:id="135"/>
      <w:bookmarkEnd w:id="136"/>
      <w:bookmarkEnd w:id="137"/>
    </w:p>
    <w:p>
      <w:pPr>
        <w:widowControl/>
        <w:ind w:firstLine="420" w:firstLineChars="200"/>
        <w:jc w:val="left"/>
        <w:rPr>
          <w:rFonts w:ascii="Times New Roman" w:hAnsi="Times New Roman"/>
          <w:color w:val="auto"/>
          <w:highlight w:val="none"/>
        </w:rPr>
      </w:pPr>
      <w:r>
        <w:rPr>
          <w:rFonts w:ascii="黑体" w:hAnsi="宋体" w:eastAsia="黑体" w:cs="黑体"/>
          <w:color w:val="auto"/>
          <w:kern w:val="0"/>
          <w:highlight w:val="none"/>
          <w:lang w:bidi="ar"/>
        </w:rPr>
        <w:t xml:space="preserve">5.1 </w:t>
      </w:r>
      <w:r>
        <w:rPr>
          <w:rFonts w:hint="eastAsia" w:ascii="宋体" w:hAnsi="宋体" w:cs="宋体"/>
          <w:color w:val="auto"/>
          <w:kern w:val="0"/>
          <w:highlight w:val="none"/>
          <w:lang w:bidi="ar"/>
        </w:rPr>
        <w:t>本文件采用线分类法和分层次编码方法，将农村集体资产分类与代码划分为</w:t>
      </w:r>
      <w:r>
        <w:rPr>
          <w:rFonts w:ascii="Times New Roman" w:hAnsi="Times New Roman"/>
          <w:color w:val="auto"/>
          <w:highlight w:val="none"/>
        </w:rPr>
        <w:t>门类、一</w:t>
      </w:r>
      <w:r>
        <w:rPr>
          <w:rFonts w:hint="eastAsia" w:ascii="Times New Roman" w:hAnsi="Times New Roman"/>
          <w:color w:val="auto"/>
          <w:highlight w:val="none"/>
          <w:lang w:val="en-US" w:eastAsia="zh-CN"/>
        </w:rPr>
        <w:t>级</w:t>
      </w:r>
      <w:r>
        <w:rPr>
          <w:rFonts w:ascii="Times New Roman" w:hAnsi="Times New Roman"/>
          <w:color w:val="auto"/>
          <w:highlight w:val="none"/>
        </w:rPr>
        <w:t>、二</w:t>
      </w:r>
      <w:r>
        <w:rPr>
          <w:rFonts w:hint="eastAsia" w:ascii="Times New Roman" w:hAnsi="Times New Roman"/>
          <w:color w:val="auto"/>
          <w:highlight w:val="none"/>
          <w:lang w:val="en-US" w:eastAsia="zh-CN"/>
        </w:rPr>
        <w:t>级</w:t>
      </w:r>
      <w:r>
        <w:rPr>
          <w:rFonts w:ascii="Times New Roman" w:hAnsi="Times New Roman"/>
          <w:color w:val="auto"/>
          <w:highlight w:val="none"/>
        </w:rPr>
        <w:t>、三</w:t>
      </w:r>
      <w:r>
        <w:rPr>
          <w:rFonts w:hint="eastAsia" w:ascii="Times New Roman" w:hAnsi="Times New Roman"/>
          <w:color w:val="auto"/>
          <w:highlight w:val="none"/>
          <w:lang w:val="en-US" w:eastAsia="zh-CN"/>
        </w:rPr>
        <w:t>级、</w:t>
      </w:r>
      <w:r>
        <w:rPr>
          <w:rFonts w:hint="eastAsia" w:ascii="Times New Roman" w:hAnsi="Times New Roman"/>
          <w:color w:val="auto"/>
          <w:highlight w:val="none"/>
        </w:rPr>
        <w:t>四级</w:t>
      </w:r>
      <w:r>
        <w:rPr>
          <w:rFonts w:hint="eastAsia" w:ascii="宋体" w:hAnsi="宋体" w:cs="宋体"/>
          <w:color w:val="auto"/>
          <w:kern w:val="0"/>
          <w:highlight w:val="none"/>
          <w:lang w:bidi="ar"/>
        </w:rPr>
        <w:t>。</w:t>
      </w:r>
    </w:p>
    <w:p>
      <w:pPr>
        <w:pStyle w:val="59"/>
        <w:ind w:firstLine="420"/>
        <w:rPr>
          <w:rFonts w:ascii="Times New Roman"/>
          <w:color w:val="auto"/>
          <w:highlight w:val="none"/>
        </w:rPr>
      </w:pPr>
      <w:r>
        <w:rPr>
          <w:rFonts w:hint="eastAsia" w:ascii="黑体" w:hAnsi="宋体" w:eastAsia="黑体" w:cs="黑体"/>
          <w:color w:val="auto"/>
          <w:szCs w:val="21"/>
          <w:highlight w:val="none"/>
          <w:lang w:bidi="ar"/>
        </w:rPr>
        <w:t xml:space="preserve">5.2 </w:t>
      </w:r>
      <w:r>
        <w:rPr>
          <w:rFonts w:hint="eastAsia" w:hAnsi="宋体" w:cs="宋体"/>
          <w:color w:val="auto"/>
          <w:szCs w:val="21"/>
          <w:highlight w:val="none"/>
          <w:lang w:bidi="ar"/>
        </w:rPr>
        <w:t>代码由8位阿拉伯数字+1位大写字母或阿拉伯数字组成，</w:t>
      </w:r>
      <w:r>
        <w:rPr>
          <w:rFonts w:ascii="Times New Roman"/>
          <w:color w:val="auto"/>
          <w:highlight w:val="none"/>
        </w:rPr>
        <w:t>第1</w:t>
      </w:r>
      <w:r>
        <w:rPr>
          <w:rFonts w:hint="eastAsia" w:ascii="Times New Roman"/>
          <w:color w:val="auto"/>
          <w:highlight w:val="none"/>
        </w:rPr>
        <w:t>、</w:t>
      </w:r>
      <w:r>
        <w:rPr>
          <w:rFonts w:ascii="Times New Roman"/>
          <w:color w:val="auto"/>
          <w:highlight w:val="none"/>
        </w:rPr>
        <w:t>2位表示门类，第3、4位表示资产一</w:t>
      </w:r>
      <w:r>
        <w:rPr>
          <w:rFonts w:hint="eastAsia" w:ascii="Times New Roman"/>
          <w:color w:val="auto"/>
          <w:highlight w:val="none"/>
          <w:lang w:val="en-US" w:eastAsia="zh-CN"/>
        </w:rPr>
        <w:t>级分类</w:t>
      </w:r>
      <w:r>
        <w:rPr>
          <w:rFonts w:hint="eastAsia" w:ascii="Times New Roman"/>
          <w:color w:val="auto"/>
          <w:highlight w:val="none"/>
        </w:rPr>
        <w:t>，</w:t>
      </w:r>
      <w:r>
        <w:rPr>
          <w:rFonts w:ascii="Times New Roman"/>
          <w:color w:val="auto"/>
          <w:highlight w:val="none"/>
        </w:rPr>
        <w:t>第5、6位表示资产二</w:t>
      </w:r>
      <w:r>
        <w:rPr>
          <w:rFonts w:hint="eastAsia" w:ascii="Times New Roman"/>
          <w:color w:val="auto"/>
          <w:highlight w:val="none"/>
          <w:lang w:val="en-US" w:eastAsia="zh-CN"/>
        </w:rPr>
        <w:t>级分类</w:t>
      </w:r>
      <w:r>
        <w:rPr>
          <w:rFonts w:hint="eastAsia" w:ascii="Times New Roman"/>
          <w:color w:val="auto"/>
          <w:highlight w:val="none"/>
        </w:rPr>
        <w:t>，</w:t>
      </w:r>
      <w:r>
        <w:rPr>
          <w:rFonts w:ascii="Times New Roman"/>
          <w:color w:val="auto"/>
          <w:highlight w:val="none"/>
        </w:rPr>
        <w:t>第7、8位表示资产三</w:t>
      </w:r>
      <w:r>
        <w:rPr>
          <w:rFonts w:hint="eastAsia" w:ascii="Times New Roman"/>
          <w:color w:val="auto"/>
          <w:highlight w:val="none"/>
          <w:lang w:val="en-US" w:eastAsia="zh-CN"/>
        </w:rPr>
        <w:t>级分类</w:t>
      </w:r>
      <w:r>
        <w:rPr>
          <w:rFonts w:hint="eastAsia" w:ascii="Times New Roman"/>
          <w:color w:val="auto"/>
          <w:highlight w:val="none"/>
        </w:rPr>
        <w:t>，第9位</w:t>
      </w:r>
      <w:r>
        <w:rPr>
          <w:rFonts w:hint="eastAsia" w:ascii="Times New Roman"/>
          <w:color w:val="auto"/>
          <w:highlight w:val="none"/>
          <w:lang w:val="en-US" w:eastAsia="zh-CN"/>
        </w:rPr>
        <w:t>为</w:t>
      </w:r>
      <w:r>
        <w:rPr>
          <w:rFonts w:hint="eastAsia" w:ascii="Times New Roman"/>
          <w:color w:val="auto"/>
          <w:highlight w:val="none"/>
        </w:rPr>
        <w:t>表示经营性资产、非经营性资产属性类，针对货币资金、投资、应收款项、存货（库存物资）、生物资产、固定资产、在建工程、无形资产、折旧清理及待摊</w:t>
      </w:r>
      <w:r>
        <w:rPr>
          <w:rFonts w:hint="eastAsia" w:ascii="Times New Roman"/>
          <w:color w:val="auto"/>
          <w:highlight w:val="none"/>
          <w:lang w:val="en-US" w:eastAsia="zh-CN"/>
        </w:rPr>
        <w:t>等分类</w:t>
      </w:r>
      <w:r>
        <w:rPr>
          <w:rFonts w:hint="eastAsia" w:ascii="Times New Roman"/>
          <w:color w:val="auto"/>
          <w:highlight w:val="none"/>
        </w:rPr>
        <w:t>按照其使用状况，区分经营性(J)和非经营性(F)占代码末位；一级、二级、三级分类无法判断的，用A（Asset）占代码末位；集体土地不区分经营性和非经营性</w:t>
      </w:r>
      <w:r>
        <w:rPr>
          <w:rFonts w:hint="eastAsia" w:ascii="Times New Roman"/>
          <w:color w:val="auto"/>
          <w:highlight w:val="none"/>
          <w:lang w:eastAsia="zh-CN"/>
        </w:rPr>
        <w:t>，</w:t>
      </w:r>
      <w:r>
        <w:rPr>
          <w:rFonts w:hint="eastAsia" w:ascii="Times New Roman"/>
          <w:color w:val="auto"/>
          <w:highlight w:val="none"/>
        </w:rPr>
        <w:t>使用0占代码末位。</w:t>
      </w:r>
      <w:r>
        <w:rPr>
          <w:rFonts w:hint="eastAsia" w:hAnsi="宋体" w:cs="宋体"/>
          <w:color w:val="auto"/>
          <w:szCs w:val="21"/>
          <w:highlight w:val="none"/>
          <w:lang w:bidi="ar"/>
        </w:rPr>
        <w:t>其分类结构如图1所示：</w:t>
      </w:r>
    </w:p>
    <w:p>
      <w:pPr>
        <w:pStyle w:val="59"/>
        <w:ind w:firstLine="0" w:firstLineChars="0"/>
        <w:jc w:val="center"/>
        <w:rPr>
          <w:rFonts w:ascii="Times New Roman"/>
          <w:color w:val="auto"/>
          <w:highlight w:val="none"/>
        </w:rPr>
      </w:pPr>
      <w:r>
        <w:rPr>
          <w:rFonts w:ascii="Times New Roman"/>
          <w:color w:val="auto"/>
          <w:sz w:val="28"/>
          <w:szCs w:val="28"/>
          <w:highlight w:val="none"/>
        </w:rPr>
        <mc:AlternateContent>
          <mc:Choice Requires="wpc">
            <w:drawing>
              <wp:inline distT="0" distB="0" distL="0" distR="0">
                <wp:extent cx="5962650" cy="2374900"/>
                <wp:effectExtent l="5080" t="4445" r="6350" b="13335"/>
                <wp:docPr id="31" name="画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21"/>
                        <wps:cNvSpPr txBox="1">
                          <a:spLocks noChangeArrowheads="1"/>
                        </wps:cNvSpPr>
                        <wps:spPr bwMode="auto">
                          <a:xfrm>
                            <a:off x="0" y="0"/>
                            <a:ext cx="5962650" cy="2374900"/>
                          </a:xfrm>
                          <a:prstGeom prst="rect">
                            <a:avLst/>
                          </a:prstGeom>
                          <a:solidFill>
                            <a:srgbClr val="FFFFFF"/>
                          </a:solidFill>
                          <a:ln w="9525">
                            <a:solidFill>
                              <a:srgbClr val="000000"/>
                            </a:solidFill>
                            <a:miter lim="800000"/>
                          </a:ln>
                        </wps:spPr>
                        <wps:txbx>
                          <w:txbxContent>
                            <w:p>
                              <w:pPr>
                                <w:ind w:firstLine="1680" w:firstLineChars="800"/>
                                <w:jc w:val="both"/>
                                <w:rPr>
                                  <w:rFonts w:hint="default" w:eastAsia="宋体"/>
                                  <w:lang w:val="en-US" w:eastAsia="zh-CN"/>
                                </w:rPr>
                              </w:pPr>
                              <w:r>
                                <w:rPr>
                                  <w:rFonts w:hint="eastAsia"/>
                                </w:rPr>
                                <w:t>××</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p>
                              <w:pPr>
                                <w:ind w:firstLine="420"/>
                              </w:pPr>
                              <w:r>
                                <w:t xml:space="preserve">                                  </w:t>
                              </w:r>
                            </w:p>
                            <w:p>
                              <w:pPr>
                                <w:spacing w:after="240"/>
                                <w:ind w:firstLine="420"/>
                              </w:pPr>
                              <w:r>
                                <w:t xml:space="preserve">                                            </w:t>
                              </w:r>
                            </w:p>
                            <w:p>
                              <w:pPr>
                                <w:spacing w:before="156" w:beforeLines="50" w:after="240"/>
                                <w:ind w:firstLine="420"/>
                              </w:pPr>
                              <w:r>
                                <w:t xml:space="preserve">                                            </w:t>
                              </w:r>
                            </w:p>
                            <w:p>
                              <w:pPr>
                                <w:spacing w:before="156" w:beforeLines="50" w:after="240"/>
                                <w:ind w:firstLine="420"/>
                              </w:pPr>
                              <w:r>
                                <w:t xml:space="preserve">                                    </w:t>
                              </w:r>
                            </w:p>
                            <w:p>
                              <w:pPr>
                                <w:spacing w:before="156" w:beforeLines="50" w:after="240"/>
                                <w:ind w:firstLine="420"/>
                              </w:pPr>
                            </w:p>
                            <w:p>
                              <w:pPr>
                                <w:spacing w:before="156" w:beforeLines="50" w:after="240"/>
                                <w:ind w:firstLine="420"/>
                              </w:pPr>
                              <w:r>
                                <w:t xml:space="preserve">        </w:t>
                              </w:r>
                            </w:p>
                            <w:p>
                              <w:pPr>
                                <w:spacing w:after="240"/>
                                <w:rPr>
                                  <w:b/>
                                  <w:bCs/>
                                </w:rPr>
                              </w:pPr>
                            </w:p>
                            <w:p>
                              <w:pPr>
                                <w:ind w:firstLine="560"/>
                                <w:jc w:val="center"/>
                                <w:rPr>
                                  <w:sz w:val="28"/>
                                  <w:szCs w:val="28"/>
                                </w:rPr>
                              </w:pPr>
                              <w:r>
                                <w:rPr>
                                  <w:sz w:val="28"/>
                                  <w:szCs w:val="28"/>
                                </w:rPr>
                                <w:t> </w:t>
                              </w:r>
                            </w:p>
                          </w:txbxContent>
                        </wps:txbx>
                        <wps:bodyPr rot="0" vert="horz" wrap="square" lIns="91391" tIns="45698" rIns="91391" bIns="45698" anchor="t" anchorCtr="0" upright="1">
                          <a:noAutofit/>
                        </wps:bodyPr>
                      </wps:wsp>
                      <wps:wsp>
                        <wps:cNvPr id="19" name="Line 22"/>
                        <wps:cNvCnPr>
                          <a:cxnSpLocks noChangeShapeType="1"/>
                        </wps:cNvCnPr>
                        <wps:spPr bwMode="auto">
                          <a:xfrm>
                            <a:off x="1204957" y="292013"/>
                            <a:ext cx="176855" cy="0"/>
                          </a:xfrm>
                          <a:prstGeom prst="line">
                            <a:avLst/>
                          </a:prstGeom>
                          <a:noFill/>
                          <a:ln w="9525">
                            <a:solidFill>
                              <a:srgbClr val="000000"/>
                            </a:solidFill>
                            <a:round/>
                          </a:ln>
                        </wps:spPr>
                        <wps:bodyPr/>
                      </wps:wsp>
                      <wps:wsp>
                        <wps:cNvPr id="20" name="Line 23"/>
                        <wps:cNvCnPr>
                          <a:cxnSpLocks noChangeShapeType="1"/>
                        </wps:cNvCnPr>
                        <wps:spPr bwMode="auto">
                          <a:xfrm>
                            <a:off x="1670485" y="288350"/>
                            <a:ext cx="180216" cy="0"/>
                          </a:xfrm>
                          <a:prstGeom prst="line">
                            <a:avLst/>
                          </a:prstGeom>
                          <a:noFill/>
                          <a:ln w="9525">
                            <a:solidFill>
                              <a:srgbClr val="000000"/>
                            </a:solidFill>
                            <a:round/>
                          </a:ln>
                        </wps:spPr>
                        <wps:bodyPr/>
                      </wps:wsp>
                      <wps:wsp>
                        <wps:cNvPr id="21" name="Line 24"/>
                        <wps:cNvCnPr>
                          <a:cxnSpLocks noChangeShapeType="1"/>
                        </wps:cNvCnPr>
                        <wps:spPr bwMode="auto">
                          <a:xfrm>
                            <a:off x="2149151" y="288350"/>
                            <a:ext cx="181053" cy="0"/>
                          </a:xfrm>
                          <a:prstGeom prst="line">
                            <a:avLst/>
                          </a:prstGeom>
                          <a:noFill/>
                          <a:ln w="9525">
                            <a:solidFill>
                              <a:srgbClr val="000000"/>
                            </a:solidFill>
                            <a:round/>
                          </a:ln>
                        </wps:spPr>
                        <wps:bodyPr/>
                      </wps:wsp>
                      <wps:wsp>
                        <wps:cNvPr id="25" name="Line 28"/>
                        <wps:cNvCnPr>
                          <a:cxnSpLocks noChangeShapeType="1"/>
                        </wps:cNvCnPr>
                        <wps:spPr bwMode="auto">
                          <a:xfrm>
                            <a:off x="2239252" y="288278"/>
                            <a:ext cx="0" cy="1065919"/>
                          </a:xfrm>
                          <a:prstGeom prst="line">
                            <a:avLst/>
                          </a:prstGeom>
                          <a:noFill/>
                          <a:ln w="9525">
                            <a:solidFill>
                              <a:srgbClr val="000000"/>
                            </a:solidFill>
                            <a:round/>
                          </a:ln>
                        </wps:spPr>
                        <wps:bodyPr/>
                      </wps:wsp>
                      <wps:wsp>
                        <wps:cNvPr id="26" name="Line 29"/>
                        <wps:cNvCnPr>
                          <a:cxnSpLocks noChangeShapeType="1"/>
                        </wps:cNvCnPr>
                        <wps:spPr bwMode="auto">
                          <a:xfrm>
                            <a:off x="2239252" y="1354197"/>
                            <a:ext cx="879179" cy="0"/>
                          </a:xfrm>
                          <a:prstGeom prst="line">
                            <a:avLst/>
                          </a:prstGeom>
                          <a:noFill/>
                          <a:ln w="9525">
                            <a:solidFill>
                              <a:srgbClr val="000000"/>
                            </a:solidFill>
                            <a:round/>
                          </a:ln>
                        </wps:spPr>
                        <wps:bodyPr/>
                      </wps:wsp>
                      <wps:wsp>
                        <wps:cNvPr id="27" name="Line 30"/>
                        <wps:cNvCnPr>
                          <a:cxnSpLocks noChangeShapeType="1"/>
                        </wps:cNvCnPr>
                        <wps:spPr bwMode="auto">
                          <a:xfrm>
                            <a:off x="1765868" y="288278"/>
                            <a:ext cx="0" cy="1520582"/>
                          </a:xfrm>
                          <a:prstGeom prst="line">
                            <a:avLst/>
                          </a:prstGeom>
                          <a:noFill/>
                          <a:ln w="9525">
                            <a:solidFill>
                              <a:srgbClr val="000000"/>
                            </a:solidFill>
                            <a:round/>
                          </a:ln>
                        </wps:spPr>
                        <wps:bodyPr/>
                      </wps:wsp>
                      <wps:wsp>
                        <wps:cNvPr id="28" name="Line 31"/>
                        <wps:cNvCnPr>
                          <a:cxnSpLocks noChangeShapeType="1"/>
                        </wps:cNvCnPr>
                        <wps:spPr bwMode="auto">
                          <a:xfrm>
                            <a:off x="1768717" y="1808860"/>
                            <a:ext cx="1352882" cy="0"/>
                          </a:xfrm>
                          <a:prstGeom prst="line">
                            <a:avLst/>
                          </a:prstGeom>
                          <a:noFill/>
                          <a:ln w="9525">
                            <a:solidFill>
                              <a:srgbClr val="000000"/>
                            </a:solidFill>
                            <a:round/>
                          </a:ln>
                        </wps:spPr>
                        <wps:bodyPr/>
                      </wps:wsp>
                      <wps:wsp>
                        <wps:cNvPr id="29" name="Line 32"/>
                        <wps:cNvCnPr>
                          <a:cxnSpLocks noChangeShapeType="1"/>
                        </wps:cNvCnPr>
                        <wps:spPr bwMode="auto">
                          <a:xfrm>
                            <a:off x="1297179" y="296161"/>
                            <a:ext cx="0" cy="1907670"/>
                          </a:xfrm>
                          <a:prstGeom prst="line">
                            <a:avLst/>
                          </a:prstGeom>
                          <a:noFill/>
                          <a:ln w="9525">
                            <a:solidFill>
                              <a:srgbClr val="000000"/>
                            </a:solidFill>
                            <a:round/>
                          </a:ln>
                        </wps:spPr>
                        <wps:bodyPr/>
                      </wps:wsp>
                      <wps:wsp>
                        <wps:cNvPr id="22" name="Line 24"/>
                        <wps:cNvCnPr>
                          <a:cxnSpLocks noChangeShapeType="1"/>
                        </wps:cNvCnPr>
                        <wps:spPr bwMode="auto">
                          <a:xfrm>
                            <a:off x="2542191" y="288546"/>
                            <a:ext cx="180975" cy="0"/>
                          </a:xfrm>
                          <a:prstGeom prst="line">
                            <a:avLst/>
                          </a:prstGeom>
                          <a:noFill/>
                          <a:ln w="9525">
                            <a:solidFill>
                              <a:srgbClr val="000000"/>
                            </a:solidFill>
                            <a:round/>
                          </a:ln>
                        </wps:spPr>
                        <wps:bodyPr/>
                      </wps:wsp>
                      <wps:wsp>
                        <wps:cNvPr id="23" name="Line 28"/>
                        <wps:cNvCnPr>
                          <a:cxnSpLocks noChangeShapeType="1"/>
                        </wps:cNvCnPr>
                        <wps:spPr bwMode="auto">
                          <a:xfrm>
                            <a:off x="2644002" y="299826"/>
                            <a:ext cx="0" cy="714275"/>
                          </a:xfrm>
                          <a:prstGeom prst="line">
                            <a:avLst/>
                          </a:prstGeom>
                          <a:noFill/>
                          <a:ln w="9525">
                            <a:solidFill>
                              <a:srgbClr val="000000"/>
                            </a:solidFill>
                            <a:round/>
                          </a:ln>
                        </wps:spPr>
                        <wps:bodyPr/>
                      </wps:wsp>
                      <wps:wsp>
                        <wps:cNvPr id="24" name="Line 29"/>
                        <wps:cNvCnPr>
                          <a:cxnSpLocks noChangeShapeType="1"/>
                        </wps:cNvCnPr>
                        <wps:spPr bwMode="auto">
                          <a:xfrm>
                            <a:off x="2646852" y="1013842"/>
                            <a:ext cx="446726" cy="5956"/>
                          </a:xfrm>
                          <a:prstGeom prst="line">
                            <a:avLst/>
                          </a:prstGeom>
                          <a:noFill/>
                          <a:ln w="9525">
                            <a:solidFill>
                              <a:srgbClr val="000000"/>
                            </a:solidFill>
                            <a:round/>
                          </a:ln>
                        </wps:spPr>
                        <wps:bodyPr/>
                      </wps:wsp>
                      <wps:wsp>
                        <wps:cNvPr id="2" name="文本框 2"/>
                        <wps:cNvSpPr txBox="1"/>
                        <wps:spPr bwMode="auto">
                          <a:xfrm>
                            <a:off x="3178948" y="804146"/>
                            <a:ext cx="1807693" cy="380558"/>
                          </a:xfrm>
                          <a:prstGeom prst="rect">
                            <a:avLst/>
                          </a:prstGeom>
                          <a:solidFill>
                            <a:srgbClr val="FFFFFF"/>
                          </a:solidFill>
                          <a:ln w="9525">
                            <a:noFill/>
                            <a:miter lim="800000"/>
                          </a:ln>
                        </wps:spPr>
                        <wps:txbx>
                          <w:txbxContent>
                            <w:p>
                              <w:pPr>
                                <w:spacing w:after="240"/>
                              </w:pPr>
                              <w:r>
                                <w:rPr>
                                  <w:rFonts w:hint="eastAsia"/>
                                </w:rPr>
                                <w:t>第</w:t>
                              </w:r>
                              <w:r>
                                <w:t>7</w:t>
                              </w:r>
                              <w:r>
                                <w:rPr>
                                  <w:rFonts w:hint="eastAsia"/>
                                </w:rPr>
                                <w:t>、</w:t>
                              </w:r>
                              <w:r>
                                <w:t>8</w:t>
                              </w:r>
                              <w:r>
                                <w:rPr>
                                  <w:rFonts w:hint="eastAsia"/>
                                </w:rPr>
                                <w:t>位表示</w:t>
                              </w:r>
                              <w:r>
                                <w:t>资产</w:t>
                              </w:r>
                              <w:r>
                                <w:rPr>
                                  <w:rFonts w:hint="eastAsia"/>
                                </w:rPr>
                                <w:t>三</w:t>
                              </w:r>
                              <w:r>
                                <w:rPr>
                                  <w:rFonts w:hint="eastAsia"/>
                                  <w:lang w:val="en-US" w:eastAsia="zh-CN"/>
                                </w:rPr>
                                <w:t>级</w:t>
                              </w:r>
                            </w:p>
                            <w:p/>
                          </w:txbxContent>
                        </wps:txbx>
                        <wps:bodyPr rot="0" spcFirstLastPara="0" vertOverflow="overflow" horzOverflow="overflow" vert="horz" wrap="square" lIns="91391" tIns="45698" rIns="91391" bIns="45698" numCol="1" spcCol="0" rtlCol="0" fromWordArt="0" anchor="ctr" anchorCtr="0" forceAA="0" upright="1" compatLnSpc="1">
                          <a:noAutofit/>
                        </wps:bodyPr>
                      </wps:wsp>
                      <wps:wsp>
                        <wps:cNvPr id="3" name="文本框 2"/>
                        <wps:cNvSpPr txBox="1"/>
                        <wps:spPr bwMode="auto">
                          <a:xfrm>
                            <a:off x="3175899" y="1156000"/>
                            <a:ext cx="1807210" cy="380365"/>
                          </a:xfrm>
                          <a:prstGeom prst="rect">
                            <a:avLst/>
                          </a:prstGeom>
                          <a:solidFill>
                            <a:srgbClr val="FFFFFF"/>
                          </a:solidFill>
                          <a:ln w="9525">
                            <a:noFill/>
                            <a:miter lim="800000"/>
                          </a:ln>
                        </wps:spPr>
                        <wps:txbx>
                          <w:txbxContent>
                            <w:p>
                              <w:pPr>
                                <w:spacing w:after="240"/>
                              </w:pPr>
                              <w:r>
                                <w:rPr>
                                  <w:rFonts w:hint="eastAsia"/>
                                </w:rPr>
                                <w:t>第</w:t>
                              </w:r>
                              <w:r>
                                <w:t>5</w:t>
                              </w:r>
                              <w:r>
                                <w:rPr>
                                  <w:rFonts w:hint="eastAsia"/>
                                </w:rPr>
                                <w:t>、</w:t>
                              </w:r>
                              <w:r>
                                <w:t>6</w:t>
                              </w:r>
                              <w:r>
                                <w:rPr>
                                  <w:rFonts w:hint="eastAsia"/>
                                </w:rPr>
                                <w:t>位表示资产二</w:t>
                              </w:r>
                              <w:r>
                                <w:rPr>
                                  <w:rFonts w:hint="eastAsia"/>
                                  <w:lang w:val="en-US" w:eastAsia="zh-CN"/>
                                </w:rPr>
                                <w:t>级</w:t>
                              </w:r>
                            </w:p>
                            <w:p>
                              <w:r>
                                <w:t> </w:t>
                              </w:r>
                            </w:p>
                          </w:txbxContent>
                        </wps:txbx>
                        <wps:bodyPr rot="0" spcFirstLastPara="0" vert="horz" wrap="square" lIns="91391" tIns="45698" rIns="91391" bIns="45698" numCol="1" spcCol="0" rtlCol="0" fromWordArt="0" anchor="ctr" anchorCtr="0" forceAA="0" upright="1" compatLnSpc="1">
                          <a:noAutofit/>
                        </wps:bodyPr>
                      </wps:wsp>
                      <wps:wsp>
                        <wps:cNvPr id="4" name="文本框 2"/>
                        <wps:cNvSpPr txBox="1"/>
                        <wps:spPr bwMode="auto">
                          <a:xfrm>
                            <a:off x="3175899" y="1596100"/>
                            <a:ext cx="1806575" cy="380365"/>
                          </a:xfrm>
                          <a:prstGeom prst="rect">
                            <a:avLst/>
                          </a:prstGeom>
                          <a:solidFill>
                            <a:srgbClr val="FFFFFF"/>
                          </a:solidFill>
                          <a:ln w="9525">
                            <a:noFill/>
                            <a:miter lim="800000"/>
                          </a:ln>
                        </wps:spPr>
                        <wps:txbx>
                          <w:txbxContent>
                            <w:p>
                              <w:pPr>
                                <w:spacing w:after="240"/>
                                <w:rPr>
                                  <w:rFonts w:hint="eastAsia" w:eastAsia="宋体"/>
                                  <w:lang w:eastAsia="zh-CN"/>
                                </w:rPr>
                              </w:pPr>
                              <w:r>
                                <w:rPr>
                                  <w:rFonts w:hint="eastAsia"/>
                                </w:rPr>
                                <w:t>第</w:t>
                              </w:r>
                              <w:r>
                                <w:t>3</w:t>
                              </w:r>
                              <w:r>
                                <w:rPr>
                                  <w:rFonts w:hint="eastAsia"/>
                                </w:rPr>
                                <w:t>、</w:t>
                              </w:r>
                              <w:r>
                                <w:t>4</w:t>
                              </w:r>
                              <w:r>
                                <w:rPr>
                                  <w:rFonts w:hint="eastAsia"/>
                                </w:rPr>
                                <w:t>位表示资产一</w:t>
                              </w:r>
                              <w:r>
                                <w:rPr>
                                  <w:rFonts w:hint="eastAsia"/>
                                  <w:lang w:val="en-US" w:eastAsia="zh-CN"/>
                                </w:rPr>
                                <w:t>级</w:t>
                              </w:r>
                            </w:p>
                            <w:p>
                              <w:r>
                                <w:t> </w:t>
                              </w:r>
                            </w:p>
                          </w:txbxContent>
                        </wps:txbx>
                        <wps:bodyPr rot="0" spcFirstLastPara="0" vert="horz" wrap="square" lIns="91391" tIns="45698" rIns="91391" bIns="45698" numCol="1" spcCol="0" rtlCol="0" fromWordArt="0" anchor="ctr" anchorCtr="0" forceAA="0" upright="1" compatLnSpc="1">
                          <a:noAutofit/>
                        </wps:bodyPr>
                      </wps:wsp>
                      <wps:wsp>
                        <wps:cNvPr id="6" name="文本框 2"/>
                        <wps:cNvSpPr txBox="1"/>
                        <wps:spPr bwMode="auto">
                          <a:xfrm>
                            <a:off x="3175899" y="1994535"/>
                            <a:ext cx="2057418" cy="380365"/>
                          </a:xfrm>
                          <a:prstGeom prst="rect">
                            <a:avLst/>
                          </a:prstGeom>
                          <a:solidFill>
                            <a:srgbClr val="FFFFFF"/>
                          </a:solidFill>
                          <a:ln w="9525">
                            <a:noFill/>
                            <a:miter lim="800000"/>
                          </a:ln>
                        </wps:spPr>
                        <wps:txbx>
                          <w:txbxContent>
                            <w:p>
                              <w:pPr>
                                <w:spacing w:after="240"/>
                              </w:pPr>
                              <w:r>
                                <w:rPr>
                                  <w:rFonts w:hint="eastAsia"/>
                                </w:rPr>
                                <w:t>第</w:t>
                              </w:r>
                              <w:r>
                                <w:t>1</w:t>
                              </w:r>
                              <w:r>
                                <w:rPr>
                                  <w:rFonts w:hint="eastAsia"/>
                                </w:rPr>
                                <w:t>、2位表示门类</w:t>
                              </w:r>
                            </w:p>
                            <w:p>
                              <w:r>
                                <w:t> </w:t>
                              </w:r>
                            </w:p>
                          </w:txbxContent>
                        </wps:txbx>
                        <wps:bodyPr rot="0" spcFirstLastPara="0" vert="horz" wrap="square" lIns="91391" tIns="45698" rIns="91391" bIns="45698" numCol="1" spcCol="0" rtlCol="0" fromWordArt="0" anchor="ctr" anchorCtr="0" forceAA="0" upright="1" compatLnSpc="1">
                          <a:noAutofit/>
                        </wps:bodyPr>
                      </wps:wsp>
                      <wps:wsp>
                        <wps:cNvPr id="436780008" name="文本框 1"/>
                        <wps:cNvSpPr txBox="1"/>
                        <wps:spPr bwMode="auto">
                          <a:xfrm>
                            <a:off x="3191108" y="410527"/>
                            <a:ext cx="2762462" cy="380365"/>
                          </a:xfrm>
                          <a:prstGeom prst="rect">
                            <a:avLst/>
                          </a:prstGeom>
                          <a:solidFill>
                            <a:srgbClr val="FFFFFF"/>
                          </a:solidFill>
                          <a:ln w="9525">
                            <a:noFill/>
                            <a:miter lim="800000"/>
                          </a:ln>
                        </wps:spPr>
                        <wps:txbx>
                          <w:txbxContent>
                            <w:p>
                              <w:pPr>
                                <w:spacing w:after="240"/>
                              </w:pPr>
                              <w:r>
                                <w:rPr>
                                  <w:rFonts w:hint="eastAsia"/>
                                  <w:color w:val="auto"/>
                                  <w:u w:val="none"/>
                                </w:rPr>
                                <w:t>第</w:t>
                              </w:r>
                              <w:r>
                                <w:rPr>
                                  <w:color w:val="auto"/>
                                  <w:u w:val="none"/>
                                </w:rPr>
                                <w:t>9</w:t>
                              </w:r>
                              <w:r>
                                <w:rPr>
                                  <w:rFonts w:hint="eastAsia"/>
                                </w:rPr>
                                <w:t>位表示经营性资产、非经营性资产属性</w:t>
                              </w:r>
                            </w:p>
                            <w:p>
                              <w:r>
                                <w:t> </w:t>
                              </w:r>
                            </w:p>
                          </w:txbxContent>
                        </wps:txbx>
                        <wps:bodyPr rot="0" spcFirstLastPara="0" vert="horz" wrap="square" lIns="91391" tIns="45698" rIns="91391" bIns="45698" numCol="1" spcCol="0" rtlCol="0" fromWordArt="0" anchor="ctr" anchorCtr="0" forceAA="0" upright="1" compatLnSpc="1">
                          <a:noAutofit/>
                        </wps:bodyPr>
                      </wps:wsp>
                      <wps:wsp>
                        <wps:cNvPr id="20971314" name="Line 24"/>
                        <wps:cNvCnPr>
                          <a:cxnSpLocks noChangeShapeType="1"/>
                        </wps:cNvCnPr>
                        <wps:spPr bwMode="auto">
                          <a:xfrm>
                            <a:off x="2904216" y="286441"/>
                            <a:ext cx="129543" cy="0"/>
                          </a:xfrm>
                          <a:prstGeom prst="line">
                            <a:avLst/>
                          </a:prstGeom>
                          <a:noFill/>
                          <a:ln w="9525">
                            <a:solidFill>
                              <a:srgbClr val="000000"/>
                            </a:solidFill>
                            <a:round/>
                          </a:ln>
                        </wps:spPr>
                        <wps:bodyPr/>
                      </wps:wsp>
                      <wps:wsp>
                        <wps:cNvPr id="1086871160" name="Line 28"/>
                        <wps:cNvCnPr>
                          <a:cxnSpLocks noChangeShapeType="1"/>
                        </wps:cNvCnPr>
                        <wps:spPr bwMode="auto">
                          <a:xfrm>
                            <a:off x="2977330" y="288528"/>
                            <a:ext cx="0" cy="286889"/>
                          </a:xfrm>
                          <a:prstGeom prst="line">
                            <a:avLst/>
                          </a:prstGeom>
                          <a:noFill/>
                          <a:ln w="9525">
                            <a:solidFill>
                              <a:srgbClr val="000000"/>
                            </a:solidFill>
                            <a:round/>
                          </a:ln>
                        </wps:spPr>
                        <wps:bodyPr/>
                      </wps:wsp>
                      <wps:wsp>
                        <wps:cNvPr id="1328362948" name="Line 29"/>
                        <wps:cNvCnPr>
                          <a:cxnSpLocks noChangeShapeType="1"/>
                        </wps:cNvCnPr>
                        <wps:spPr bwMode="auto">
                          <a:xfrm>
                            <a:off x="2977330" y="569553"/>
                            <a:ext cx="127642" cy="0"/>
                          </a:xfrm>
                          <a:prstGeom prst="line">
                            <a:avLst/>
                          </a:prstGeom>
                          <a:noFill/>
                          <a:ln w="9525">
                            <a:solidFill>
                              <a:srgbClr val="000000"/>
                            </a:solidFill>
                            <a:round/>
                          </a:ln>
                        </wps:spPr>
                        <wps:bodyPr/>
                      </wps:wsp>
                      <wps:wsp>
                        <wps:cNvPr id="1744979285" name="Line 33"/>
                        <wps:cNvCnPr>
                          <a:cxnSpLocks noChangeShapeType="1"/>
                        </wps:cNvCnPr>
                        <wps:spPr bwMode="auto">
                          <a:xfrm>
                            <a:off x="1297179" y="2204237"/>
                            <a:ext cx="1830751" cy="0"/>
                          </a:xfrm>
                          <a:prstGeom prst="line">
                            <a:avLst/>
                          </a:prstGeom>
                          <a:noFill/>
                          <a:ln w="9525">
                            <a:solidFill>
                              <a:srgbClr val="000000"/>
                            </a:solidFill>
                            <a:round/>
                          </a:ln>
                        </wps:spPr>
                        <wps:bodyPr/>
                      </wps:wsp>
                    </wpc:wpc>
                  </a:graphicData>
                </a:graphic>
              </wp:inline>
            </w:drawing>
          </mc:Choice>
          <mc:Fallback>
            <w:pict>
              <v:group id="_x0000_s1026" o:spid="_x0000_s1026" o:spt="203" style="height:187pt;width:469.5pt;" coordsize="5962650,2374900" editas="canvas" o:gfxdata="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">
                <o:lock v:ext="edit" aspectratio="f"/>
                <v:shape id="_x0000_s1026" o:spid="_x0000_s1026" style="position:absolute;left:0;top:0;height:2374900;width:5962650;" filled="f" stroked="f" coordsize="21600,21600" o:gfxdata="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AbjQP31wAAAAUB&#10;AAAPAAAAAAAAAAEAIAAAACIAAABkcnMvZG93bnJldi54bWxQSwECFAAUAAAACACHTuJAz72VsR4G&#10;AABaLgAADgAAAAAAAAABACAAAAAmAQAAZHJzL2Uyb0RvYy54bWxQSwUGAAAAAAYABgBZAQAAtgkA&#10;AAAA&#10;">
                  <v:fill on="f" focussize="0,0"/>
                  <v:stroke on="f"/>
                  <v:imagedata o:title=""/>
                  <o:lock v:ext="edit" aspectratio="t"/>
                </v:shape>
                <v:shape id="Text Box 21" o:spid="_x0000_s1026" o:spt="202" type="#_x0000_t202" style="position:absolute;left:0;top:0;height:2374900;width:5962650;" fillcolor="#FFFFFF" filled="t" stroked="t" coordsize="21600,21600" o:gfxdata="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IAcwTWAAAABQEAAA8AAAAAAAAAAQAgAAAAIgAAAGRycy9kb3ducmV2&#10;LnhtbFBLAQIUABQAAAAIAIdO4kBRTTjzNwIAAIkEAAAOAAAAAAAAAAEAIAAAACUBAABkcnMvZTJv&#10;RG9jLnhtbFBLBQYAAAAABgAGAFkBAADOBQAAAAA=&#10;">
                  <v:fill on="t" focussize="0,0"/>
                  <v:stroke color="#000000" miterlimit="8" joinstyle="miter"/>
                  <v:imagedata o:title=""/>
                  <o:lock v:ext="edit" aspectratio="f"/>
                  <v:textbox inset="7.19614173228346pt,3.59826771653543pt,7.19614173228346pt,3.59826771653543pt">
                    <w:txbxContent>
                      <w:p>
                        <w:pPr>
                          <w:ind w:firstLine="1680" w:firstLineChars="800"/>
                          <w:jc w:val="both"/>
                          <w:rPr>
                            <w:rFonts w:hint="default" w:eastAsia="宋体"/>
                            <w:lang w:val="en-US" w:eastAsia="zh-CN"/>
                          </w:rPr>
                        </w:pPr>
                        <w:r>
                          <w:rPr>
                            <w:rFonts w:hint="eastAsia"/>
                          </w:rPr>
                          <w:t>××</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p>
                        <w:pPr>
                          <w:ind w:firstLine="420"/>
                        </w:pPr>
                        <w:r>
                          <w:t xml:space="preserve">                                  </w:t>
                        </w:r>
                      </w:p>
                      <w:p>
                        <w:pPr>
                          <w:spacing w:after="240"/>
                          <w:ind w:firstLine="420"/>
                        </w:pPr>
                        <w:r>
                          <w:t xml:space="preserve">                                            </w:t>
                        </w:r>
                      </w:p>
                      <w:p>
                        <w:pPr>
                          <w:spacing w:before="156" w:beforeLines="50" w:after="240"/>
                          <w:ind w:firstLine="420"/>
                        </w:pPr>
                        <w:r>
                          <w:t xml:space="preserve">                                            </w:t>
                        </w:r>
                      </w:p>
                      <w:p>
                        <w:pPr>
                          <w:spacing w:before="156" w:beforeLines="50" w:after="240"/>
                          <w:ind w:firstLine="420"/>
                        </w:pPr>
                        <w:r>
                          <w:t xml:space="preserve">                                    </w:t>
                        </w:r>
                      </w:p>
                      <w:p>
                        <w:pPr>
                          <w:spacing w:before="156" w:beforeLines="50" w:after="240"/>
                          <w:ind w:firstLine="420"/>
                        </w:pPr>
                      </w:p>
                      <w:p>
                        <w:pPr>
                          <w:spacing w:before="156" w:beforeLines="50" w:after="240"/>
                          <w:ind w:firstLine="420"/>
                        </w:pPr>
                        <w:r>
                          <w:t xml:space="preserve">        </w:t>
                        </w:r>
                      </w:p>
                      <w:p>
                        <w:pPr>
                          <w:spacing w:after="240"/>
                          <w:rPr>
                            <w:b/>
                            <w:bCs/>
                          </w:rPr>
                        </w:pPr>
                      </w:p>
                      <w:p>
                        <w:pPr>
                          <w:ind w:firstLine="560"/>
                          <w:jc w:val="center"/>
                          <w:rPr>
                            <w:sz w:val="28"/>
                            <w:szCs w:val="28"/>
                          </w:rPr>
                        </w:pPr>
                        <w:r>
                          <w:rPr>
                            <w:sz w:val="28"/>
                            <w:szCs w:val="28"/>
                          </w:rPr>
                          <w:t> </w:t>
                        </w:r>
                      </w:p>
                    </w:txbxContent>
                  </v:textbox>
                </v:shape>
                <v:line id="Line 22" o:spid="_x0000_s1026" o:spt="20" style="position:absolute;left:1204957;top:292013;height:0;width:176855;"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iT2I1AAAAAUBAAAPAAAAAAAAAAEAIAAA&#10;ACIAAABkcnMvZG93bnJldi54bWxQSwECFAAUAAAACACHTuJAlUqA2tcBAACrAwAADgAAAAAAAAAB&#10;ACAAAAAjAQAAZHJzL2Uyb0RvYy54bWxQSwUGAAAAAAYABgBZAQAAbAUAAAAA&#10;">
                  <v:fill on="f" focussize="0,0"/>
                  <v:stroke color="#000000" joinstyle="round"/>
                  <v:imagedata o:title=""/>
                  <o:lock v:ext="edit" aspectratio="f"/>
                </v:line>
                <v:line id="Line 23" o:spid="_x0000_s1026" o:spt="20" style="position:absolute;left:1670485;top:288350;height:0;width:180216;"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JPYjUAAAABQEAAA8AAAAAAAAAAQAgAAAA&#10;IgAAAGRycy9kb3ducmV2LnhtbFBLAQIUABQAAAAIAIdO4kCqMZOQ1gEAAKsDAAAOAAAAAAAAAAEA&#10;IAAAACMBAABkcnMvZTJvRG9jLnhtbFBLBQYAAAAABgAGAFkBAABrBQAAAAA=&#10;">
                  <v:fill on="f" focussize="0,0"/>
                  <v:stroke color="#000000" joinstyle="round"/>
                  <v:imagedata o:title=""/>
                  <o:lock v:ext="edit" aspectratio="f"/>
                </v:line>
                <v:line id="Line 24" o:spid="_x0000_s1026" o:spt="20" style="position:absolute;left:2149151;top:288350;height:0;width:181053;"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JPYjUAAAABQEAAA8AAAAAAAAAAQAgAAAA&#10;IgAAAGRycy9kb3ducmV2LnhtbFBLAQIUABQAAAAIAIdO4kADR32r1gEAAKsDAAAOAAAAAAAAAAEA&#10;IAAAACMBAABkcnMvZTJvRG9jLnhtbFBLBQYAAAAABgAGAFkBAABrBQAAAAA=&#10;">
                  <v:fill on="f" focussize="0,0"/>
                  <v:stroke color="#000000" joinstyle="round"/>
                  <v:imagedata o:title=""/>
                  <o:lock v:ext="edit" aspectratio="f"/>
                </v:line>
                <v:line id="Line 28" o:spid="_x0000_s1026" o:spt="20" style="position:absolute;left:2239252;top:288278;height:1065919;width:0;"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JPYjUAAAABQEAAA8AAAAAAAAAAQAgAAAA&#10;IgAAAGRycy9kb3ducmV2LnhtbFBLAQIUABQAAAAIAIdO4kDZjquC1gEAAKwDAAAOAAAAAAAAAAEA&#10;IAAAACMBAABkcnMvZTJvRG9jLnhtbFBLBQYAAAAABgAGAFkBAABrBQAAAAA=&#10;">
                  <v:fill on="f" focussize="0,0"/>
                  <v:stroke color="#000000" joinstyle="round"/>
                  <v:imagedata o:title=""/>
                  <o:lock v:ext="edit" aspectratio="f"/>
                </v:line>
                <v:line id="Line 29" o:spid="_x0000_s1026" o:spt="20" style="position:absolute;left:2239252;top:1354197;height:0;width:879179;"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iT2I1AAAAAUBAAAPAAAAAAAAAAEA&#10;IAAAACIAAABkcnMvZG93bnJldi54bWxQSwECFAAUAAAACACHTuJAKYIZW9oBAACsAwAADgAAAAAA&#10;AAABACAAAAAjAQAAZHJzL2Uyb0RvYy54bWxQSwUGAAAAAAYABgBZAQAAbwUAAAAA&#10;">
                  <v:fill on="f" focussize="0,0"/>
                  <v:stroke color="#000000" joinstyle="round"/>
                  <v:imagedata o:title=""/>
                  <o:lock v:ext="edit" aspectratio="f"/>
                </v:line>
                <v:line id="Line 30" o:spid="_x0000_s1026" o:spt="20" style="position:absolute;left:1765868;top:288278;height:1520582;width:0;"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Yk9iNQAAAAFAQAADwAAAAAAAAABACAA&#10;AAAiAAAAZHJzL2Rvd25yZXYueG1sUEsBAhQAFAAAAAgAh07iQAguJgrYAQAArAMAAA4AAAAAAAAA&#10;AQAgAAAAIwEAAGRycy9lMm9Eb2MueG1sUEsFBgAAAAAGAAYAWQEAAG0FAAAAAA==&#10;">
                  <v:fill on="f" focussize="0,0"/>
                  <v:stroke color="#000000" joinstyle="round"/>
                  <v:imagedata o:title=""/>
                  <o:lock v:ext="edit" aspectratio="f"/>
                </v:line>
                <v:line id="Line 31" o:spid="_x0000_s1026" o:spt="20" style="position:absolute;left:1768717;top:1808860;height:0;width:1352882;"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iT2I1AAAAAUBAAAPAAAAAAAAAAEAIAAA&#10;ACIAAABkcnMvZG93bnJldi54bWxQSwECFAAUAAAACACHTuJAFjvMHNcBAACtAwAADgAAAAAAAAAB&#10;ACAAAAAjAQAAZHJzL2Uyb0RvYy54bWxQSwUGAAAAAAYABgBZAQAAbAUAAAAA&#10;">
                  <v:fill on="f" focussize="0,0"/>
                  <v:stroke color="#000000" joinstyle="round"/>
                  <v:imagedata o:title=""/>
                  <o:lock v:ext="edit" aspectratio="f"/>
                </v:line>
                <v:line id="Line 32" o:spid="_x0000_s1026" o:spt="20" style="position:absolute;left:1297179;top:296161;height:1907670;width:0;"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Yk9iNQAAAAFAQAADwAAAAAAAAABACAA&#10;AAAiAAAAZHJzL2Rvd25yZXYueG1sUEsBAhQAFAAAAAgAh07iQMkgwBrYAQAArAMAAA4AAAAAAAAA&#10;AQAgAAAAIwEAAGRycy9lMm9Eb2MueG1sUEsFBgAAAAAGAAYAWQEAAG0FAAAAAA==&#10;">
                  <v:fill on="f" focussize="0,0"/>
                  <v:stroke color="#000000" joinstyle="round"/>
                  <v:imagedata o:title=""/>
                  <o:lock v:ext="edit" aspectratio="f"/>
                </v:line>
                <v:line id="Line 24" o:spid="_x0000_s1026" o:spt="20" style="position:absolute;left:2542191;top:288546;height:0;width:180975;"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Yk9iNQAAAAFAQAADwAAAAAAAAABACAA&#10;AAAiAAAAZHJzL2Rvd25yZXYueG1sUEsBAhQAFAAAAAgAh07iQENmpqzYAQAAqwMAAA4AAAAAAAAA&#10;AQAgAAAAIwEAAGRycy9lMm9Eb2MueG1sUEsFBgAAAAAGAAYAWQEAAG0FAAAAAA==&#10;">
                  <v:fill on="f" focussize="0,0"/>
                  <v:stroke color="#000000" joinstyle="round"/>
                  <v:imagedata o:title=""/>
                  <o:lock v:ext="edit" aspectratio="f"/>
                </v:line>
                <v:line id="Line 28" o:spid="_x0000_s1026" o:spt="20" style="position:absolute;left:2644002;top:299826;height:714275;width:0;"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iT2I1AAAAAUBAAAPAAAAAAAAAAEAIAAA&#10;ACIAAABkcnMvZG93bnJldi54bWxQSwECFAAUAAAACACHTuJAatAYzNcBAACrAwAADgAAAAAAAAAB&#10;ACAAAAAjAQAAZHJzL2Uyb0RvYy54bWxQSwUGAAAAAAYABgBZAQAAbAUAAAAA&#10;">
                  <v:fill on="f" focussize="0,0"/>
                  <v:stroke color="#000000" joinstyle="round"/>
                  <v:imagedata o:title=""/>
                  <o:lock v:ext="edit" aspectratio="f"/>
                </v:line>
                <v:line id="Line 29" o:spid="_x0000_s1026" o:spt="20" style="position:absolute;left:2646852;top:1013842;height:5956;width:446726;"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iT2I1AAAAAUBAAAPAAAAAAAAAAEA&#10;IAAAACIAAABkcnMvZG93bnJldi54bWxQSwECFAAUAAAACACHTuJActsDOtoBAACvAwAADgAAAAAA&#10;AAABACAAAAAjAQAAZHJzL2Uyb0RvYy54bWxQSwUGAAAAAAYABgBZAQAAbwUAAAAA&#10;">
                  <v:fill on="f" focussize="0,0"/>
                  <v:stroke color="#000000" joinstyle="round"/>
                  <v:imagedata o:title=""/>
                  <o:lock v:ext="edit" aspectratio="f"/>
                </v:line>
                <v:shape id="_x0000_s1026" o:spid="_x0000_s1026" o:spt="202" type="#_x0000_t202" style="position:absolute;left:3178948;top:804146;height:380558;width:1807693;v-text-anchor:middle;" fillcolor="#FFFFFF" filled="t" stroked="f" coordsize="21600,21600" o:gfxdata="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CMRWfUAAAABQEAAA8AAAAAAAAAAQAgAAAAIgAAAGRy&#10;cy9kb3ducmV2LnhtbFBLAQIUABQAAAAIAIdO4kA75nf6ewIAAM0EAAAOAAAAAAAAAAEAIAAAACMB&#10;AABkcnMvZTJvRG9jLnhtbFBLBQYAAAAABgAGAFkBAAAQBgAAAAA=&#10;">
                  <v:fill on="t" focussize="0,0"/>
                  <v:stroke on="f" miterlimit="8" joinstyle="miter"/>
                  <v:imagedata o:title=""/>
                  <o:lock v:ext="edit" aspectratio="f"/>
                  <v:textbox inset="7.19614173228346pt,3.59826771653543pt,7.19614173228346pt,3.59826771653543pt">
                    <w:txbxContent>
                      <w:p>
                        <w:pPr>
                          <w:spacing w:after="240"/>
                        </w:pPr>
                        <w:r>
                          <w:rPr>
                            <w:rFonts w:hint="eastAsia"/>
                          </w:rPr>
                          <w:t>第</w:t>
                        </w:r>
                        <w:r>
                          <w:t>7</w:t>
                        </w:r>
                        <w:r>
                          <w:rPr>
                            <w:rFonts w:hint="eastAsia"/>
                          </w:rPr>
                          <w:t>、</w:t>
                        </w:r>
                        <w:r>
                          <w:t>8</w:t>
                        </w:r>
                        <w:r>
                          <w:rPr>
                            <w:rFonts w:hint="eastAsia"/>
                          </w:rPr>
                          <w:t>位表示</w:t>
                        </w:r>
                        <w:r>
                          <w:t>资产</w:t>
                        </w:r>
                        <w:r>
                          <w:rPr>
                            <w:rFonts w:hint="eastAsia"/>
                          </w:rPr>
                          <w:t>三</w:t>
                        </w:r>
                        <w:r>
                          <w:rPr>
                            <w:rFonts w:hint="eastAsia"/>
                            <w:lang w:val="en-US" w:eastAsia="zh-CN"/>
                          </w:rPr>
                          <w:t>级</w:t>
                        </w:r>
                      </w:p>
                      <w:p/>
                    </w:txbxContent>
                  </v:textbox>
                </v:shape>
                <v:shape id="文本框 2" o:spid="_x0000_s1026" o:spt="202" type="#_x0000_t202" style="position:absolute;left:3175899;top:1156000;height:380365;width:1807210;v-text-anchor:middle;" fillcolor="#FFFFFF" filled="t" stroked="f" coordsize="21600,21600" o:gfxdata="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CMRWfUAAAABQEAAA8AAAAAAAAAAQAgAAAAIgAAAGRycy9kb3ducmV2LnhtbFBL&#10;AQIUABQAAAAIAIdO4kDZcTi2bAIAAJ4EAAAOAAAAAAAAAAEAIAAAACMBAABkcnMvZTJvRG9jLnht&#10;bFBLBQYAAAAABgAGAFkBAAABBgAAAAA=&#10;">
                  <v:fill on="t" focussize="0,0"/>
                  <v:stroke on="f" miterlimit="8" joinstyle="miter"/>
                  <v:imagedata o:title=""/>
                  <o:lock v:ext="edit" aspectratio="f"/>
                  <v:textbox inset="7.19614173228346pt,3.59826771653543pt,7.19614173228346pt,3.59826771653543pt">
                    <w:txbxContent>
                      <w:p>
                        <w:pPr>
                          <w:spacing w:after="240"/>
                        </w:pPr>
                        <w:r>
                          <w:rPr>
                            <w:rFonts w:hint="eastAsia"/>
                          </w:rPr>
                          <w:t>第</w:t>
                        </w:r>
                        <w:r>
                          <w:t>5</w:t>
                        </w:r>
                        <w:r>
                          <w:rPr>
                            <w:rFonts w:hint="eastAsia"/>
                          </w:rPr>
                          <w:t>、</w:t>
                        </w:r>
                        <w:r>
                          <w:t>6</w:t>
                        </w:r>
                        <w:r>
                          <w:rPr>
                            <w:rFonts w:hint="eastAsia"/>
                          </w:rPr>
                          <w:t>位表示资产二</w:t>
                        </w:r>
                        <w:r>
                          <w:rPr>
                            <w:rFonts w:hint="eastAsia"/>
                            <w:lang w:val="en-US" w:eastAsia="zh-CN"/>
                          </w:rPr>
                          <w:t>级</w:t>
                        </w:r>
                      </w:p>
                      <w:p>
                        <w:r>
                          <w:t> </w:t>
                        </w:r>
                      </w:p>
                    </w:txbxContent>
                  </v:textbox>
                </v:shape>
                <v:shape id="文本框 2" o:spid="_x0000_s1026" o:spt="202" type="#_x0000_t202" style="position:absolute;left:3175899;top:1596100;height:380365;width:1806575;v-text-anchor:middle;" fillcolor="#FFFFFF" filled="t" stroked="f" coordsize="21600,21600" o:gfxdata="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IxFZ9QAAAAFAQAADwAAAAAAAAABACAAAAAiAAAAZHJzL2Rvd25yZXYueG1sUEsB&#10;AhQAFAAAAAgAh07iQIcOE3xrAgAAngQAAA4AAAAAAAAAAQAgAAAAIwEAAGRycy9lMm9Eb2MueG1s&#10;UEsFBgAAAAAGAAYAWQEAAAAGAAAAAA==&#10;">
                  <v:fill on="t" focussize="0,0"/>
                  <v:stroke on="f" miterlimit="8" joinstyle="miter"/>
                  <v:imagedata o:title=""/>
                  <o:lock v:ext="edit" aspectratio="f"/>
                  <v:textbox inset="7.19614173228346pt,3.59826771653543pt,7.19614173228346pt,3.59826771653543pt">
                    <w:txbxContent>
                      <w:p>
                        <w:pPr>
                          <w:spacing w:after="240"/>
                          <w:rPr>
                            <w:rFonts w:hint="eastAsia" w:eastAsia="宋体"/>
                            <w:lang w:eastAsia="zh-CN"/>
                          </w:rPr>
                        </w:pPr>
                        <w:r>
                          <w:rPr>
                            <w:rFonts w:hint="eastAsia"/>
                          </w:rPr>
                          <w:t>第</w:t>
                        </w:r>
                        <w:r>
                          <w:t>3</w:t>
                        </w:r>
                        <w:r>
                          <w:rPr>
                            <w:rFonts w:hint="eastAsia"/>
                          </w:rPr>
                          <w:t>、</w:t>
                        </w:r>
                        <w:r>
                          <w:t>4</w:t>
                        </w:r>
                        <w:r>
                          <w:rPr>
                            <w:rFonts w:hint="eastAsia"/>
                          </w:rPr>
                          <w:t>位表示资产一</w:t>
                        </w:r>
                        <w:r>
                          <w:rPr>
                            <w:rFonts w:hint="eastAsia"/>
                            <w:lang w:val="en-US" w:eastAsia="zh-CN"/>
                          </w:rPr>
                          <w:t>级</w:t>
                        </w:r>
                      </w:p>
                      <w:p>
                        <w:r>
                          <w:t> </w:t>
                        </w:r>
                      </w:p>
                    </w:txbxContent>
                  </v:textbox>
                </v:shape>
                <v:shape id="文本框 2" o:spid="_x0000_s1026" o:spt="202" type="#_x0000_t202" style="position:absolute;left:3175899;top:1994535;height:380365;width:2057418;v-text-anchor:middle;" fillcolor="#FFFFFF" filled="t" stroked="f" coordsize="21600,21600" o:gfxdata="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IxFZ9QAAAAFAQAADwAAAAAAAAABACAAAAAiAAAAZHJzL2Rvd25yZXYueG1s&#10;UEsBAhQAFAAAAAgAh07iQBXOObRuAgAAngQAAA4AAAAAAAAAAQAgAAAAIwEAAGRycy9lMm9Eb2Mu&#10;eG1sUEsFBgAAAAAGAAYAWQEAAAMGAAAAAA==&#10;">
                  <v:fill on="t" focussize="0,0"/>
                  <v:stroke on="f" miterlimit="8" joinstyle="miter"/>
                  <v:imagedata o:title=""/>
                  <o:lock v:ext="edit" aspectratio="f"/>
                  <v:textbox inset="7.19614173228346pt,3.59826771653543pt,7.19614173228346pt,3.59826771653543pt">
                    <w:txbxContent>
                      <w:p>
                        <w:pPr>
                          <w:spacing w:after="240"/>
                        </w:pPr>
                        <w:r>
                          <w:rPr>
                            <w:rFonts w:hint="eastAsia"/>
                          </w:rPr>
                          <w:t>第</w:t>
                        </w:r>
                        <w:r>
                          <w:t>1</w:t>
                        </w:r>
                        <w:r>
                          <w:rPr>
                            <w:rFonts w:hint="eastAsia"/>
                          </w:rPr>
                          <w:t>、2位表示门类</w:t>
                        </w:r>
                      </w:p>
                      <w:p>
                        <w:r>
                          <w:t> </w:t>
                        </w:r>
                      </w:p>
                    </w:txbxContent>
                  </v:textbox>
                </v:shape>
                <v:shape id="文本框 1" o:spid="_x0000_s1026" o:spt="202" type="#_x0000_t202" style="position:absolute;left:3191108;top:410527;height:380365;width:2762462;v-text-anchor:middle;" fillcolor="#FFFFFF" filled="t" stroked="f" coordsize="21600,21600" o:gfxdata="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CMRWfUAAAABQEAAA8AAAAAAAAAAQAgAAAAIgAAAGRycy9kb3ducmV2&#10;LnhtbFBLAQIUABQAAAAIAIdO4kAk5T6hcgIAAKUEAAAOAAAAAAAAAAEAIAAAACMBAABkcnMvZTJv&#10;RG9jLnhtbFBLBQYAAAAABgAGAFkBAAAHBgAAAAA=&#10;">
                  <v:fill on="t" focussize="0,0"/>
                  <v:stroke on="f" miterlimit="8" joinstyle="miter"/>
                  <v:imagedata o:title=""/>
                  <o:lock v:ext="edit" aspectratio="f"/>
                  <v:textbox inset="7.19614173228346pt,3.59826771653543pt,7.19614173228346pt,3.59826771653543pt">
                    <w:txbxContent>
                      <w:p>
                        <w:pPr>
                          <w:spacing w:after="240"/>
                        </w:pPr>
                        <w:r>
                          <w:rPr>
                            <w:rFonts w:hint="eastAsia"/>
                            <w:color w:val="auto"/>
                            <w:u w:val="none"/>
                          </w:rPr>
                          <w:t>第</w:t>
                        </w:r>
                        <w:r>
                          <w:rPr>
                            <w:color w:val="auto"/>
                            <w:u w:val="none"/>
                          </w:rPr>
                          <w:t>9</w:t>
                        </w:r>
                        <w:r>
                          <w:rPr>
                            <w:rFonts w:hint="eastAsia"/>
                          </w:rPr>
                          <w:t>位表示经营性资产、非经营性资产属性</w:t>
                        </w:r>
                      </w:p>
                      <w:p>
                        <w:r>
                          <w:t> </w:t>
                        </w:r>
                      </w:p>
                    </w:txbxContent>
                  </v:textbox>
                </v:shape>
                <v:line id="Line 24" o:spid="_x0000_s1026" o:spt="20" style="position:absolute;left:2904216;top:286441;height:0;width:129543;"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Yk9iNQAAAAFAQAADwAAAAAA&#10;AAABACAAAAAiAAAAZHJzL2Rvd25yZXYueG1sUEsBAhQAFAAAAAgAh07iQBpz4SDeAQAAsQMAAA4A&#10;AAAAAAAAAQAgAAAAIwEAAGRycy9lMm9Eb2MueG1sUEsFBgAAAAAGAAYAWQEAAHMFAAAAAA==&#10;">
                  <v:fill on="f" focussize="0,0"/>
                  <v:stroke color="#000000" joinstyle="round"/>
                  <v:imagedata o:title=""/>
                  <o:lock v:ext="edit" aspectratio="f"/>
                </v:line>
                <v:line id="Line 28" o:spid="_x0000_s1026" o:spt="20" style="position:absolute;left:2977330;top:288528;height:286889;width:0;"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Yk9iNQAAAAFAQAADwAAAAAAAAABACAA&#10;AAAiAAAAZHJzL2Rvd25yZXYueG1sUEsBAhQAFAAAAAgAh07iQLrwic3YAQAAswMAAA4AAAAAAAAA&#10;AQAgAAAAIwEAAGRycy9lMm9Eb2MueG1sUEsFBgAAAAAGAAYAWQEAAG0FAAAAAA==&#10;">
                  <v:fill on="f" focussize="0,0"/>
                  <v:stroke color="#000000" joinstyle="round"/>
                  <v:imagedata o:title=""/>
                  <o:lock v:ext="edit" aspectratio="f"/>
                </v:line>
                <v:line id="Line 29" o:spid="_x0000_s1026" o:spt="20" style="position:absolute;left:2977330;top:569553;height:0;width:127642;"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iT2I1AAAAAUBAAAPAAAA&#10;AAAAAAEAIAAAACIAAABkcnMvZG93bnJldi54bWxQSwECFAAUAAAACACHTuJAnpkNcOABAACzAwAA&#10;DgAAAAAAAAABACAAAAAjAQAAZHJzL2Uyb0RvYy54bWxQSwUGAAAAAAYABgBZAQAAdQUAAAAA&#10;">
                  <v:fill on="f" focussize="0,0"/>
                  <v:stroke color="#000000" joinstyle="round"/>
                  <v:imagedata o:title=""/>
                  <o:lock v:ext="edit" aspectratio="f"/>
                </v:line>
                <v:line id="Line 33" o:spid="_x0000_s1026" o:spt="20" style="position:absolute;left:1297179;top:2204237;height:0;width:1830751;" filled="f" stroked="t" coordsize="21600,21600" o:gfxdata="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Yk9iNQAAAAFAQAADwAA&#10;AAAAAAABACAAAAAiAAAAZHJzL2Rvd25yZXYueG1sUEsBAhQAFAAAAAgAh07iQK/R6ObhAQAAtQMA&#10;AA4AAAAAAAAAAQAgAAAAIwEAAGRycy9lMm9Eb2MueG1sUEsFBgAAAAAGAAYAWQEAAHYFAAAAAA==&#10;">
                  <v:fill on="f" focussize="0,0"/>
                  <v:stroke color="#000000" joinstyle="round"/>
                  <v:imagedata o:title=""/>
                  <o:lock v:ext="edit" aspectratio="f"/>
                </v:line>
                <w10:wrap type="none"/>
                <w10:anchorlock/>
              </v:group>
            </w:pict>
          </mc:Fallback>
        </mc:AlternateContent>
      </w:r>
    </w:p>
    <w:p>
      <w:pPr>
        <w:pStyle w:val="117"/>
        <w:spacing w:before="156" w:after="156"/>
        <w:rPr>
          <w:rFonts w:ascii="Times New Roman"/>
          <w:color w:val="auto"/>
          <w:highlight w:val="none"/>
        </w:rPr>
      </w:pPr>
      <w:r>
        <w:rPr>
          <w:rFonts w:ascii="Times New Roman"/>
          <w:color w:val="auto"/>
          <w:highlight w:val="none"/>
        </w:rPr>
        <w:t>农村集体资产分类与代码构成</w:t>
      </w:r>
    </w:p>
    <w:p>
      <w:pPr>
        <w:ind w:firstLine="420"/>
        <w:rPr>
          <w:rFonts w:ascii="Times New Roman" w:hAnsi="Times New Roman"/>
          <w:color w:val="auto"/>
          <w:highlight w:val="none"/>
        </w:rPr>
      </w:pPr>
      <w:r>
        <w:rPr>
          <w:rFonts w:hint="eastAsia" w:ascii="Times New Roman" w:hAnsi="Times New Roman"/>
          <w:color w:val="auto"/>
          <w:highlight w:val="none"/>
        </w:rPr>
        <w:t>其中门类参考会计准则、农村集体经济组织《农村集体经济组织会计制度》（征求意见稿），以及农业部、财政部等九部门印发的《关于全面开展农村集体资产清产核资工作的通知》等相关规定进行分类，分为11个门类，如下：</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货币资金</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投资</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应收款项</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存货</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库存物资</w:t>
      </w:r>
      <w:r>
        <w:rPr>
          <w:rFonts w:hint="eastAsia" w:ascii="Times New Roman" w:hAnsi="Times New Roman" w:cs="Times New Roman"/>
          <w:color w:val="auto"/>
          <w:szCs w:val="21"/>
          <w:highlight w:val="none"/>
          <w:lang w:eastAsia="zh-CN"/>
        </w:rPr>
        <w:t>）</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生物资产</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固定资产</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在建工程</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无形资产</w:t>
      </w:r>
    </w:p>
    <w:p>
      <w:pPr>
        <w:pStyle w:val="235"/>
        <w:numPr>
          <w:ilvl w:val="0"/>
          <w:numId w:val="32"/>
        </w:numPr>
        <w:ind w:firstLineChars="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折旧、清理及摊销</w:t>
      </w:r>
    </w:p>
    <w:p>
      <w:pPr>
        <w:pStyle w:val="235"/>
        <w:numPr>
          <w:ilvl w:val="0"/>
          <w:numId w:val="32"/>
        </w:numPr>
        <w:ind w:firstLineChars="0"/>
        <w:rPr>
          <w:rFonts w:ascii="Times New Roman" w:hAnsi="Times New Roman" w:cs="Times New Roman"/>
          <w:color w:val="auto"/>
          <w:sz w:val="21"/>
          <w:szCs w:val="21"/>
          <w:highlight w:val="none"/>
        </w:rPr>
      </w:pPr>
      <w:r>
        <w:rPr>
          <w:rFonts w:hint="eastAsia" w:ascii="Times New Roman" w:hAnsi="Times New Roman" w:cs="Times New Roman"/>
          <w:color w:val="auto"/>
          <w:szCs w:val="21"/>
          <w:highlight w:val="none"/>
        </w:rPr>
        <w:t>集体土地</w:t>
      </w:r>
    </w:p>
    <w:p>
      <w:pPr>
        <w:pStyle w:val="235"/>
        <w:numPr>
          <w:ilvl w:val="0"/>
          <w:numId w:val="32"/>
        </w:numPr>
        <w:ind w:firstLineChars="0"/>
        <w:rPr>
          <w:rFonts w:ascii="Times New Roman" w:hAnsi="Times New Roman" w:cs="Times New Roman"/>
          <w:color w:val="auto"/>
          <w:szCs w:val="21"/>
          <w:highlight w:val="none"/>
        </w:rPr>
      </w:pPr>
      <w:r>
        <w:rPr>
          <w:rFonts w:hint="eastAsia" w:ascii="Times New Roman" w:hAnsi="Times New Roman" w:cs="Times New Roman"/>
          <w:color w:val="auto"/>
          <w:sz w:val="21"/>
          <w:szCs w:val="21"/>
          <w:highlight w:val="none"/>
        </w:rPr>
        <w:t>其他资产</w:t>
      </w:r>
    </w:p>
    <w:p>
      <w:pPr>
        <w:widowControl/>
        <w:ind w:firstLine="0" w:firstLineChars="0"/>
        <w:jc w:val="left"/>
        <w:rPr>
          <w:rFonts w:ascii="Times New Roman" w:hAnsi="Times New Roman"/>
          <w:color w:val="auto"/>
          <w:highlight w:val="none"/>
        </w:rPr>
      </w:pPr>
      <w:r>
        <w:rPr>
          <w:rFonts w:hint="eastAsia" w:ascii="黑体" w:hAnsi="宋体" w:eastAsia="黑体" w:cs="黑体"/>
          <w:color w:val="auto"/>
          <w:kern w:val="0"/>
          <w:sz w:val="18"/>
          <w:szCs w:val="18"/>
          <w:highlight w:val="none"/>
          <w:lang w:bidi="ar"/>
        </w:rPr>
        <w:t>注：</w:t>
      </w:r>
      <w:r>
        <w:rPr>
          <w:rFonts w:hint="eastAsia" w:ascii="宋体" w:hAnsi="宋体" w:cs="宋体"/>
          <w:color w:val="auto"/>
          <w:kern w:val="0"/>
          <w:sz w:val="18"/>
          <w:szCs w:val="18"/>
          <w:highlight w:val="none"/>
          <w:lang w:bidi="ar"/>
        </w:rPr>
        <w:t>分类代码的一</w:t>
      </w:r>
      <w:r>
        <w:rPr>
          <w:rFonts w:hint="eastAsia" w:ascii="宋体" w:hAnsi="宋体" w:cs="宋体"/>
          <w:color w:val="auto"/>
          <w:kern w:val="0"/>
          <w:sz w:val="18"/>
          <w:szCs w:val="18"/>
          <w:highlight w:val="none"/>
          <w:lang w:val="en-US" w:eastAsia="zh-CN" w:bidi="ar"/>
        </w:rPr>
        <w:t>级分类</w:t>
      </w:r>
      <w:r>
        <w:rPr>
          <w:rFonts w:hint="eastAsia" w:ascii="宋体" w:hAnsi="宋体" w:cs="宋体"/>
          <w:color w:val="auto"/>
          <w:kern w:val="0"/>
          <w:sz w:val="18"/>
          <w:szCs w:val="18"/>
          <w:highlight w:val="none"/>
          <w:lang w:bidi="ar"/>
        </w:rPr>
        <w:t>、二</w:t>
      </w:r>
      <w:r>
        <w:rPr>
          <w:rFonts w:hint="eastAsia" w:ascii="宋体" w:hAnsi="宋体" w:cs="宋体"/>
          <w:color w:val="auto"/>
          <w:kern w:val="0"/>
          <w:sz w:val="18"/>
          <w:szCs w:val="18"/>
          <w:highlight w:val="none"/>
          <w:lang w:val="en-US" w:eastAsia="zh-CN" w:bidi="ar"/>
        </w:rPr>
        <w:t>级分类</w:t>
      </w:r>
      <w:r>
        <w:rPr>
          <w:rFonts w:hint="eastAsia" w:ascii="宋体" w:hAnsi="宋体" w:cs="宋体"/>
          <w:color w:val="auto"/>
          <w:kern w:val="0"/>
          <w:sz w:val="18"/>
          <w:szCs w:val="18"/>
          <w:highlight w:val="none"/>
          <w:lang w:bidi="ar"/>
        </w:rPr>
        <w:t>、三</w:t>
      </w:r>
      <w:r>
        <w:rPr>
          <w:rFonts w:hint="eastAsia" w:ascii="宋体" w:hAnsi="宋体" w:cs="宋体"/>
          <w:color w:val="auto"/>
          <w:kern w:val="0"/>
          <w:sz w:val="18"/>
          <w:szCs w:val="18"/>
          <w:highlight w:val="none"/>
          <w:lang w:val="en-US" w:eastAsia="zh-CN" w:bidi="ar"/>
        </w:rPr>
        <w:t>级分类</w:t>
      </w:r>
      <w:r>
        <w:rPr>
          <w:rFonts w:hint="eastAsia" w:ascii="宋体" w:hAnsi="宋体" w:cs="宋体"/>
          <w:color w:val="auto"/>
          <w:kern w:val="0"/>
          <w:sz w:val="18"/>
          <w:szCs w:val="18"/>
          <w:highlight w:val="none"/>
          <w:lang w:bidi="ar"/>
        </w:rPr>
        <w:t>中的代码“99”为收容项，主要用于该项尚未列出的资产类型。</w:t>
      </w:r>
    </w:p>
    <w:p>
      <w:pPr>
        <w:pStyle w:val="107"/>
        <w:spacing w:before="312" w:after="312"/>
        <w:rPr>
          <w:rFonts w:ascii="Times New Roman"/>
          <w:color w:val="auto"/>
          <w:highlight w:val="none"/>
        </w:rPr>
      </w:pPr>
      <w:bookmarkStart w:id="138" w:name="_Toc3118"/>
      <w:bookmarkStart w:id="139" w:name="_Toc141979885"/>
      <w:bookmarkStart w:id="140" w:name="_Toc17779"/>
      <w:bookmarkStart w:id="141" w:name="_Toc13395"/>
      <w:bookmarkStart w:id="142" w:name="_Toc139140173"/>
      <w:r>
        <w:rPr>
          <w:rFonts w:hint="eastAsia" w:ascii="Times New Roman"/>
          <w:color w:val="auto"/>
          <w:highlight w:val="none"/>
        </w:rPr>
        <w:t>分类和代码表</w:t>
      </w:r>
      <w:bookmarkEnd w:id="138"/>
      <w:bookmarkEnd w:id="139"/>
      <w:bookmarkEnd w:id="140"/>
      <w:bookmarkEnd w:id="141"/>
      <w:bookmarkEnd w:id="142"/>
    </w:p>
    <w:p>
      <w:pPr>
        <w:pStyle w:val="108"/>
        <w:spacing w:before="156" w:after="156"/>
        <w:jc w:val="center"/>
        <w:rPr>
          <w:rFonts w:ascii="Times New Roman"/>
          <w:color w:val="auto"/>
          <w:highlight w:val="none"/>
        </w:rPr>
      </w:pPr>
      <w:bookmarkStart w:id="143" w:name="_Toc7886"/>
      <w:bookmarkStart w:id="144" w:name="_Toc24877"/>
      <w:bookmarkStart w:id="145" w:name="_Toc141979886"/>
      <w:bookmarkStart w:id="146" w:name="_Toc128759658"/>
      <w:bookmarkStart w:id="147" w:name="_Toc7267"/>
      <w:bookmarkStart w:id="148" w:name="_Toc139140174"/>
      <w:r>
        <w:rPr>
          <w:rFonts w:hint="eastAsia" w:ascii="Times New Roman"/>
          <w:color w:val="auto"/>
          <w:highlight w:val="none"/>
        </w:rPr>
        <w:t>货币资金（</w:t>
      </w:r>
      <w:r>
        <w:rPr>
          <w:rFonts w:ascii="Times New Roman"/>
          <w:color w:val="auto"/>
          <w:highlight w:val="none"/>
        </w:rPr>
        <w:t>01000000A</w:t>
      </w:r>
      <w:r>
        <w:rPr>
          <w:rFonts w:hint="eastAsia" w:ascii="Times New Roman"/>
          <w:color w:val="auto"/>
          <w:highlight w:val="none"/>
        </w:rPr>
        <w:t>）</w:t>
      </w:r>
      <w:bookmarkEnd w:id="143"/>
      <w:bookmarkEnd w:id="144"/>
      <w:bookmarkEnd w:id="145"/>
      <w:bookmarkEnd w:id="146"/>
      <w:bookmarkEnd w:id="147"/>
      <w:bookmarkEnd w:id="148"/>
    </w:p>
    <w:p>
      <w:pPr>
        <w:pStyle w:val="68"/>
        <w:spacing w:before="156" w:after="156"/>
        <w:rPr>
          <w:color w:val="auto"/>
          <w:highlight w:val="none"/>
        </w:rPr>
      </w:pPr>
      <w:bookmarkStart w:id="149" w:name="_Toc517"/>
      <w:bookmarkStart w:id="150" w:name="_Toc19469"/>
      <w:bookmarkStart w:id="151" w:name="_Toc139140175"/>
      <w:bookmarkStart w:id="152" w:name="_Toc141979887"/>
      <w:bookmarkStart w:id="153" w:name="_Toc2315"/>
      <w:r>
        <w:rPr>
          <w:rFonts w:hint="eastAsia"/>
          <w:color w:val="auto"/>
          <w:highlight w:val="none"/>
        </w:rPr>
        <w:t>库存现金（</w:t>
      </w:r>
      <w:r>
        <w:rPr>
          <w:color w:val="auto"/>
          <w:highlight w:val="none"/>
        </w:rPr>
        <w:t>01010000A</w:t>
      </w:r>
      <w:r>
        <w:rPr>
          <w:rFonts w:hint="eastAsia"/>
          <w:color w:val="auto"/>
          <w:highlight w:val="none"/>
        </w:rPr>
        <w:t>）</w:t>
      </w:r>
      <w:bookmarkEnd w:id="149"/>
      <w:bookmarkEnd w:id="150"/>
      <w:bookmarkEnd w:id="151"/>
      <w:bookmarkEnd w:id="152"/>
      <w:bookmarkEnd w:id="153"/>
    </w:p>
    <w:p>
      <w:pPr>
        <w:pStyle w:val="59"/>
        <w:ind w:firstLine="420"/>
        <w:rPr>
          <w:color w:val="auto"/>
          <w:highlight w:val="none"/>
        </w:rPr>
      </w:pPr>
      <w:r>
        <w:rPr>
          <w:rFonts w:hint="eastAsia"/>
          <w:color w:val="auto"/>
          <w:highlight w:val="none"/>
        </w:rPr>
        <w:t>库存现金分类与代码如表1所示。</w:t>
      </w:r>
    </w:p>
    <w:p>
      <w:pPr>
        <w:pStyle w:val="115"/>
        <w:spacing w:before="156" w:after="156"/>
        <w:rPr>
          <w:rFonts w:ascii="Times New Roman"/>
          <w:color w:val="auto"/>
          <w:highlight w:val="none"/>
        </w:rPr>
      </w:pPr>
      <w:bookmarkStart w:id="154" w:name="_Hlk139015603"/>
      <w:r>
        <w:rPr>
          <w:rFonts w:hint="eastAsia" w:ascii="Times New Roman"/>
          <w:color w:val="auto"/>
          <w:highlight w:val="none"/>
        </w:rPr>
        <w:t>库存现金（</w:t>
      </w:r>
      <w:r>
        <w:rPr>
          <w:color w:val="auto"/>
          <w:highlight w:val="none"/>
        </w:rPr>
        <w:t>01010000A</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348"/>
        <w:gridCol w:w="1018"/>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l2br w:val="nil"/>
              <w:tr2bl w:val="nil"/>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227" w:type="pct"/>
            <w:tcBorders>
              <w:tl2br w:val="nil"/>
              <w:tr2bl w:val="nil"/>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2" w:type="pct"/>
            <w:tcBorders>
              <w:tl2br w:val="nil"/>
              <w:tr2bl w:val="nil"/>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46" w:type="pct"/>
            <w:tcBorders>
              <w:tl2br w:val="nil"/>
              <w:tr2bl w:val="nil"/>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l2br w:val="nil"/>
              <w:tr2bl w:val="nil"/>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01010000A</w:t>
            </w:r>
          </w:p>
        </w:tc>
        <w:tc>
          <w:tcPr>
            <w:tcW w:w="1227" w:type="pct"/>
            <w:tcBorders>
              <w:tl2br w:val="nil"/>
              <w:tr2bl w:val="nil"/>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库存现金</w:t>
            </w:r>
          </w:p>
        </w:tc>
        <w:tc>
          <w:tcPr>
            <w:tcW w:w="532" w:type="pct"/>
            <w:tcBorders>
              <w:tl2br w:val="nil"/>
              <w:tr2bl w:val="nil"/>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6" w:type="pct"/>
            <w:tcBorders>
              <w:tl2br w:val="nil"/>
              <w:tr2bl w:val="nil"/>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存放于财会部门、由出纳人员经管的货币。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l2br w:val="nil"/>
              <w:tr2bl w:val="nil"/>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01010000J</w:t>
            </w:r>
          </w:p>
        </w:tc>
        <w:tc>
          <w:tcPr>
            <w:tcW w:w="1227" w:type="pct"/>
            <w:tcBorders>
              <w:tl2br w:val="nil"/>
              <w:tr2bl w:val="nil"/>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经营性库存现金</w:t>
            </w:r>
          </w:p>
        </w:tc>
        <w:tc>
          <w:tcPr>
            <w:tcW w:w="532" w:type="pct"/>
            <w:tcBorders>
              <w:tl2br w:val="nil"/>
              <w:tr2bl w:val="nil"/>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元</w:t>
            </w:r>
          </w:p>
        </w:tc>
        <w:tc>
          <w:tcPr>
            <w:tcW w:w="2646" w:type="pct"/>
            <w:tcBorders>
              <w:tl2br w:val="nil"/>
              <w:tr2bl w:val="nil"/>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Borders>
              <w:tl2br w:val="nil"/>
              <w:tr2bl w:val="nil"/>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01010000F</w:t>
            </w:r>
          </w:p>
        </w:tc>
        <w:tc>
          <w:tcPr>
            <w:tcW w:w="1227" w:type="pct"/>
            <w:tcBorders>
              <w:tl2br w:val="nil"/>
              <w:tr2bl w:val="nil"/>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非经营性库存现金</w:t>
            </w:r>
          </w:p>
        </w:tc>
        <w:tc>
          <w:tcPr>
            <w:tcW w:w="532" w:type="pct"/>
            <w:tcBorders>
              <w:tl2br w:val="nil"/>
              <w:tr2bl w:val="nil"/>
            </w:tcBorders>
            <w:vAlign w:val="center"/>
          </w:tcPr>
          <w:p>
            <w:pPr>
              <w:jc w:val="center"/>
              <w:rPr>
                <w:rFonts w:ascii="Times New Roman" w:hAnsi="Times New Roman"/>
                <w:color w:val="auto"/>
                <w:highlight w:val="none"/>
              </w:rPr>
            </w:pPr>
            <w:r>
              <w:rPr>
                <w:rFonts w:hint="eastAsia" w:ascii="Times New Roman" w:hAnsi="Times New Roman"/>
                <w:color w:val="auto"/>
                <w:highlight w:val="none"/>
              </w:rPr>
              <w:t>元</w:t>
            </w:r>
          </w:p>
        </w:tc>
        <w:tc>
          <w:tcPr>
            <w:tcW w:w="2646" w:type="pct"/>
            <w:tcBorders>
              <w:tl2br w:val="nil"/>
              <w:tr2bl w:val="nil"/>
            </w:tcBorders>
            <w:vAlign w:val="center"/>
          </w:tcPr>
          <w:p>
            <w:pPr>
              <w:jc w:val="left"/>
              <w:rPr>
                <w:rFonts w:ascii="Times New Roman" w:hAnsi="Times New Roman"/>
                <w:color w:val="auto"/>
                <w:sz w:val="18"/>
                <w:szCs w:val="18"/>
                <w:highlight w:val="none"/>
              </w:rPr>
            </w:pPr>
          </w:p>
        </w:tc>
      </w:tr>
      <w:bookmarkEnd w:id="154"/>
    </w:tbl>
    <w:p>
      <w:pPr>
        <w:pStyle w:val="68"/>
        <w:spacing w:before="156" w:after="156"/>
        <w:rPr>
          <w:color w:val="auto"/>
          <w:highlight w:val="none"/>
        </w:rPr>
      </w:pPr>
      <w:bookmarkStart w:id="155" w:name="_Toc2956"/>
      <w:bookmarkStart w:id="156" w:name="_Toc26704"/>
      <w:bookmarkStart w:id="157" w:name="_Toc20571"/>
      <w:bookmarkStart w:id="158" w:name="_Toc139140176"/>
      <w:bookmarkStart w:id="159" w:name="_Toc141979888"/>
      <w:r>
        <w:rPr>
          <w:rFonts w:hint="eastAsia"/>
          <w:color w:val="auto"/>
          <w:highlight w:val="none"/>
        </w:rPr>
        <w:t>银行存款（0</w:t>
      </w:r>
      <w:r>
        <w:rPr>
          <w:color w:val="auto"/>
          <w:highlight w:val="none"/>
        </w:rPr>
        <w:t>1020000A</w:t>
      </w:r>
      <w:r>
        <w:rPr>
          <w:rFonts w:hint="eastAsia"/>
          <w:color w:val="auto"/>
          <w:highlight w:val="none"/>
        </w:rPr>
        <w:t>）</w:t>
      </w:r>
      <w:bookmarkEnd w:id="155"/>
      <w:bookmarkEnd w:id="156"/>
      <w:bookmarkEnd w:id="157"/>
      <w:bookmarkEnd w:id="158"/>
      <w:bookmarkEnd w:id="159"/>
    </w:p>
    <w:p>
      <w:pPr>
        <w:pStyle w:val="59"/>
        <w:ind w:firstLine="420"/>
        <w:rPr>
          <w:color w:val="auto"/>
          <w:highlight w:val="none"/>
        </w:rPr>
      </w:pPr>
      <w:r>
        <w:rPr>
          <w:rFonts w:hint="eastAsia"/>
          <w:color w:val="auto"/>
          <w:highlight w:val="none"/>
        </w:rPr>
        <w:t>银行存款分类与代码如表2所示</w:t>
      </w:r>
    </w:p>
    <w:p>
      <w:pPr>
        <w:pStyle w:val="115"/>
        <w:spacing w:before="156" w:after="156"/>
        <w:rPr>
          <w:rFonts w:ascii="Times New Roman"/>
          <w:color w:val="auto"/>
          <w:highlight w:val="none"/>
        </w:rPr>
      </w:pPr>
      <w:r>
        <w:rPr>
          <w:rFonts w:hint="eastAsia" w:ascii="Times New Roman"/>
          <w:color w:val="auto"/>
          <w:highlight w:val="none"/>
        </w:rPr>
        <w:t>银行存款（</w:t>
      </w:r>
      <w:r>
        <w:rPr>
          <w:color w:val="auto"/>
          <w:highlight w:val="none"/>
        </w:rPr>
        <w:t>01020000A</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035"/>
        <w:gridCol w:w="1018"/>
        <w:gridCol w:w="5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63"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2"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46"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01020000A</w:t>
            </w:r>
          </w:p>
        </w:tc>
        <w:tc>
          <w:tcPr>
            <w:tcW w:w="1063" w:type="pct"/>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银行存款</w:t>
            </w:r>
          </w:p>
        </w:tc>
        <w:tc>
          <w:tcPr>
            <w:tcW w:w="532"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6"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存放于银行或其他金融机构的货币资金。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01020000J</w:t>
            </w:r>
          </w:p>
        </w:tc>
        <w:tc>
          <w:tcPr>
            <w:tcW w:w="1063" w:type="pct"/>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经营性银行存款</w:t>
            </w:r>
          </w:p>
        </w:tc>
        <w:tc>
          <w:tcPr>
            <w:tcW w:w="532" w:type="pct"/>
            <w:vAlign w:val="center"/>
          </w:tcPr>
          <w:p>
            <w:pPr>
              <w:jc w:val="center"/>
              <w:rPr>
                <w:rFonts w:ascii="Times New Roman" w:hAnsi="Times New Roman"/>
                <w:color w:val="auto"/>
                <w:highlight w:val="none"/>
              </w:rPr>
            </w:pPr>
            <w:r>
              <w:rPr>
                <w:rFonts w:hint="eastAsia" w:ascii="Times New Roman" w:hAnsi="Times New Roman"/>
                <w:color w:val="auto"/>
                <w:highlight w:val="none"/>
              </w:rPr>
              <w:t>元</w:t>
            </w:r>
          </w:p>
        </w:tc>
        <w:tc>
          <w:tcPr>
            <w:tcW w:w="2646" w:type="pct"/>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pct"/>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01020000F</w:t>
            </w:r>
          </w:p>
        </w:tc>
        <w:tc>
          <w:tcPr>
            <w:tcW w:w="1063" w:type="pct"/>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非经营性银行存款</w:t>
            </w:r>
          </w:p>
        </w:tc>
        <w:tc>
          <w:tcPr>
            <w:tcW w:w="532" w:type="pct"/>
            <w:vAlign w:val="center"/>
          </w:tcPr>
          <w:p>
            <w:pPr>
              <w:jc w:val="center"/>
              <w:rPr>
                <w:rFonts w:ascii="Times New Roman" w:hAnsi="Times New Roman"/>
                <w:color w:val="auto"/>
                <w:highlight w:val="none"/>
              </w:rPr>
            </w:pPr>
            <w:r>
              <w:rPr>
                <w:rFonts w:hint="eastAsia" w:ascii="Times New Roman" w:hAnsi="Times New Roman"/>
                <w:color w:val="auto"/>
                <w:highlight w:val="none"/>
              </w:rPr>
              <w:t>元</w:t>
            </w:r>
          </w:p>
        </w:tc>
        <w:tc>
          <w:tcPr>
            <w:tcW w:w="2646" w:type="pct"/>
            <w:vAlign w:val="center"/>
          </w:tcPr>
          <w:p>
            <w:pPr>
              <w:jc w:val="left"/>
              <w:rPr>
                <w:rFonts w:ascii="Times New Roman" w:hAnsi="Times New Roman"/>
                <w:color w:val="auto"/>
                <w:sz w:val="18"/>
                <w:szCs w:val="18"/>
                <w:highlight w:val="none"/>
              </w:rPr>
            </w:pPr>
          </w:p>
        </w:tc>
      </w:tr>
    </w:tbl>
    <w:p>
      <w:pPr>
        <w:pStyle w:val="108"/>
        <w:spacing w:before="156" w:after="156"/>
        <w:jc w:val="center"/>
        <w:rPr>
          <w:rFonts w:ascii="Times New Roman"/>
          <w:color w:val="auto"/>
          <w:highlight w:val="none"/>
        </w:rPr>
      </w:pPr>
      <w:bookmarkStart w:id="160" w:name="_Toc2080"/>
      <w:bookmarkStart w:id="161" w:name="_Toc30645"/>
      <w:bookmarkStart w:id="162" w:name="_Toc139140177"/>
      <w:bookmarkStart w:id="163" w:name="_Toc141979889"/>
      <w:bookmarkStart w:id="164" w:name="_Toc7968"/>
      <w:r>
        <w:rPr>
          <w:rFonts w:hint="eastAsia" w:ascii="Times New Roman"/>
          <w:color w:val="auto"/>
          <w:highlight w:val="none"/>
        </w:rPr>
        <w:t>投资（</w:t>
      </w:r>
      <w:r>
        <w:rPr>
          <w:rFonts w:ascii="Times New Roman"/>
          <w:color w:val="auto"/>
          <w:highlight w:val="none"/>
        </w:rPr>
        <w:t>02000000J</w:t>
      </w:r>
      <w:r>
        <w:rPr>
          <w:rFonts w:hint="eastAsia" w:ascii="Times New Roman"/>
          <w:color w:val="auto"/>
          <w:highlight w:val="none"/>
        </w:rPr>
        <w:t>）</w:t>
      </w:r>
      <w:bookmarkEnd w:id="160"/>
      <w:bookmarkEnd w:id="161"/>
      <w:bookmarkEnd w:id="162"/>
      <w:bookmarkEnd w:id="163"/>
      <w:bookmarkEnd w:id="164"/>
    </w:p>
    <w:p>
      <w:pPr>
        <w:pStyle w:val="68"/>
        <w:spacing w:before="156" w:after="156"/>
        <w:rPr>
          <w:color w:val="auto"/>
          <w:highlight w:val="none"/>
        </w:rPr>
      </w:pPr>
      <w:bookmarkStart w:id="165" w:name="_Toc24679"/>
      <w:bookmarkStart w:id="166" w:name="_Toc28379"/>
      <w:bookmarkStart w:id="167" w:name="_Toc141979890"/>
      <w:bookmarkStart w:id="168" w:name="_Toc11051"/>
      <w:bookmarkStart w:id="169" w:name="_Toc139140178"/>
      <w:r>
        <w:rPr>
          <w:rFonts w:hint="eastAsia"/>
          <w:color w:val="auto"/>
          <w:highlight w:val="none"/>
        </w:rPr>
        <w:t>短期投资（</w:t>
      </w:r>
      <w:r>
        <w:rPr>
          <w:color w:val="auto"/>
          <w:highlight w:val="none"/>
        </w:rPr>
        <w:t>02010000J</w:t>
      </w:r>
      <w:r>
        <w:rPr>
          <w:rFonts w:hint="eastAsia"/>
          <w:color w:val="auto"/>
          <w:highlight w:val="none"/>
        </w:rPr>
        <w:t>）</w:t>
      </w:r>
      <w:bookmarkEnd w:id="165"/>
      <w:bookmarkEnd w:id="166"/>
      <w:bookmarkEnd w:id="167"/>
      <w:bookmarkEnd w:id="168"/>
      <w:bookmarkEnd w:id="169"/>
    </w:p>
    <w:p>
      <w:pPr>
        <w:pStyle w:val="59"/>
        <w:ind w:firstLine="420"/>
        <w:rPr>
          <w:color w:val="auto"/>
          <w:highlight w:val="none"/>
        </w:rPr>
      </w:pPr>
      <w:r>
        <w:rPr>
          <w:rFonts w:hint="eastAsia"/>
          <w:color w:val="auto"/>
          <w:highlight w:val="none"/>
        </w:rPr>
        <w:t>短期投资分类与代码如表3所示。</w:t>
      </w:r>
    </w:p>
    <w:p>
      <w:pPr>
        <w:pStyle w:val="115"/>
        <w:spacing w:before="156" w:after="156"/>
        <w:rPr>
          <w:rFonts w:ascii="Times New Roman"/>
          <w:color w:val="auto"/>
          <w:highlight w:val="none"/>
        </w:rPr>
      </w:pPr>
      <w:r>
        <w:rPr>
          <w:rFonts w:hint="eastAsia" w:ascii="Times New Roman"/>
          <w:color w:val="auto"/>
          <w:highlight w:val="none"/>
        </w:rPr>
        <w:t>短期投资（</w:t>
      </w:r>
      <w:r>
        <w:rPr>
          <w:rFonts w:ascii="Times New Roman"/>
          <w:color w:val="auto"/>
          <w:highlight w:val="none"/>
        </w:rPr>
        <w:t>02010000J</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033"/>
        <w:gridCol w:w="101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1"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62"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1"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46"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02010000J</w:t>
            </w:r>
          </w:p>
        </w:tc>
        <w:tc>
          <w:tcPr>
            <w:tcW w:w="1062" w:type="pct"/>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短期投资</w:t>
            </w:r>
          </w:p>
        </w:tc>
        <w:tc>
          <w:tcPr>
            <w:tcW w:w="531"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6" w:type="pct"/>
            <w:vAlign w:val="center"/>
          </w:tcPr>
          <w:p>
            <w:pPr>
              <w:widowControl/>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购入的能够随时变现并且持有时间不准备超过 1 年（含 1 年，下同）的股票、债券等有价证券等投资。</w:t>
            </w:r>
          </w:p>
        </w:tc>
      </w:tr>
    </w:tbl>
    <w:p>
      <w:pPr>
        <w:pStyle w:val="68"/>
        <w:spacing w:before="156" w:after="156"/>
        <w:rPr>
          <w:color w:val="auto"/>
          <w:highlight w:val="none"/>
        </w:rPr>
      </w:pPr>
      <w:bookmarkStart w:id="170" w:name="_Toc28029"/>
      <w:bookmarkStart w:id="171" w:name="_Toc326"/>
      <w:bookmarkStart w:id="172" w:name="_Toc139140179"/>
      <w:bookmarkStart w:id="173" w:name="_Toc141979906"/>
      <w:bookmarkStart w:id="174" w:name="_Toc190"/>
      <w:r>
        <w:rPr>
          <w:rFonts w:hint="eastAsia"/>
          <w:color w:val="auto"/>
          <w:highlight w:val="none"/>
        </w:rPr>
        <w:t>长期投资（</w:t>
      </w:r>
      <w:r>
        <w:rPr>
          <w:color w:val="auto"/>
          <w:highlight w:val="none"/>
        </w:rPr>
        <w:t>02020000J</w:t>
      </w:r>
      <w:r>
        <w:rPr>
          <w:rFonts w:hint="eastAsia"/>
          <w:color w:val="auto"/>
          <w:highlight w:val="none"/>
        </w:rPr>
        <w:t>）</w:t>
      </w:r>
      <w:bookmarkEnd w:id="170"/>
      <w:bookmarkEnd w:id="171"/>
      <w:bookmarkEnd w:id="172"/>
      <w:bookmarkEnd w:id="173"/>
      <w:bookmarkEnd w:id="174"/>
    </w:p>
    <w:p>
      <w:pPr>
        <w:pStyle w:val="59"/>
        <w:ind w:firstLine="420"/>
        <w:rPr>
          <w:color w:val="auto"/>
          <w:highlight w:val="none"/>
        </w:rPr>
      </w:pPr>
      <w:r>
        <w:rPr>
          <w:rFonts w:hint="eastAsia"/>
          <w:color w:val="auto"/>
          <w:highlight w:val="none"/>
        </w:rPr>
        <w:t>长期投资分类与代码如表4所示。</w:t>
      </w:r>
    </w:p>
    <w:p>
      <w:pPr>
        <w:pStyle w:val="115"/>
        <w:spacing w:before="156" w:after="156"/>
        <w:rPr>
          <w:rFonts w:ascii="Times New Roman"/>
          <w:color w:val="auto"/>
          <w:highlight w:val="none"/>
        </w:rPr>
      </w:pPr>
      <w:r>
        <w:rPr>
          <w:rFonts w:hint="eastAsia" w:ascii="Times New Roman"/>
          <w:color w:val="auto"/>
          <w:highlight w:val="none"/>
        </w:rPr>
        <w:t>长期投资（</w:t>
      </w:r>
      <w:r>
        <w:rPr>
          <w:rFonts w:ascii="Times New Roman"/>
          <w:color w:val="auto"/>
          <w:highlight w:val="none"/>
        </w:rPr>
        <w:t>02020000J</w:t>
      </w:r>
      <w:r>
        <w:rPr>
          <w:rFonts w:hint="eastAsia" w:ascii="Times New Roman"/>
          <w:color w:val="auto"/>
          <w:highlight w:val="none"/>
        </w:rPr>
        <w:t>）</w:t>
      </w:r>
    </w:p>
    <w:tbl>
      <w:tblPr>
        <w:tblStyle w:val="29"/>
        <w:tblW w:w="5000" w:type="pct"/>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035"/>
        <w:gridCol w:w="1017"/>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63"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1"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47" w:type="pct"/>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02020000J</w:t>
            </w:r>
          </w:p>
        </w:tc>
        <w:tc>
          <w:tcPr>
            <w:tcW w:w="1063" w:type="pct"/>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长期投资</w:t>
            </w:r>
          </w:p>
        </w:tc>
        <w:tc>
          <w:tcPr>
            <w:tcW w:w="531"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lang w:bidi="ar"/>
              </w:rPr>
              <w:t>农村集体经济组织不准备在 1 年内（不含 1 年）变现的投资，包括股权投资、债权投资等投资。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2020100J</w:t>
            </w:r>
          </w:p>
        </w:tc>
        <w:tc>
          <w:tcPr>
            <w:tcW w:w="1063"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股权投资</w:t>
            </w:r>
          </w:p>
        </w:tc>
        <w:tc>
          <w:tcPr>
            <w:tcW w:w="531"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不准备在 1 年内（不含 1 年）变现的股权投资。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2020101J</w:t>
            </w:r>
          </w:p>
        </w:tc>
        <w:tc>
          <w:tcPr>
            <w:tcW w:w="1062"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全资股权投资</w:t>
            </w:r>
          </w:p>
        </w:tc>
        <w:tc>
          <w:tcPr>
            <w:tcW w:w="53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不准备在 1 年内（不含 1 年）变现的全资股权投资。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2020102J</w:t>
            </w:r>
          </w:p>
        </w:tc>
        <w:tc>
          <w:tcPr>
            <w:tcW w:w="1062"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控股股权投资</w:t>
            </w:r>
          </w:p>
        </w:tc>
        <w:tc>
          <w:tcPr>
            <w:tcW w:w="53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不准备在 1 年内（不含 1 年）变现的控股股权投资。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2020199J</w:t>
            </w:r>
          </w:p>
        </w:tc>
        <w:tc>
          <w:tcPr>
            <w:tcW w:w="1062"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其他股权投资</w:t>
            </w:r>
          </w:p>
        </w:tc>
        <w:tc>
          <w:tcPr>
            <w:tcW w:w="53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不准备在 1 年内（不含 1 年）变现的其他股权投资。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2020200J</w:t>
            </w:r>
          </w:p>
        </w:tc>
        <w:tc>
          <w:tcPr>
            <w:tcW w:w="1063"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债权投资</w:t>
            </w:r>
          </w:p>
        </w:tc>
        <w:tc>
          <w:tcPr>
            <w:tcW w:w="531"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不准备在 1 年内（不含 1 年）变现的债权投资。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2029900J</w:t>
            </w:r>
          </w:p>
        </w:tc>
        <w:tc>
          <w:tcPr>
            <w:tcW w:w="1063" w:type="pct"/>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其他长期投资</w:t>
            </w:r>
          </w:p>
        </w:tc>
        <w:tc>
          <w:tcPr>
            <w:tcW w:w="531" w:type="pct"/>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47" w:type="pct"/>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除了上述列举的几类长期投资之外的其他长期投资。</w:t>
            </w:r>
          </w:p>
        </w:tc>
      </w:tr>
    </w:tbl>
    <w:p>
      <w:pPr>
        <w:pStyle w:val="108"/>
        <w:spacing w:before="156" w:after="156"/>
        <w:jc w:val="center"/>
        <w:rPr>
          <w:rFonts w:ascii="Times New Roman"/>
          <w:color w:val="auto"/>
          <w:highlight w:val="none"/>
        </w:rPr>
      </w:pPr>
      <w:bookmarkStart w:id="175" w:name="_Toc139140180"/>
      <w:bookmarkStart w:id="176" w:name="_Toc11568"/>
      <w:bookmarkStart w:id="177" w:name="_Toc141979907"/>
      <w:bookmarkStart w:id="178" w:name="_Toc16525"/>
      <w:bookmarkStart w:id="179" w:name="_Toc27747"/>
      <w:r>
        <w:rPr>
          <w:rFonts w:hint="eastAsia" w:ascii="Times New Roman"/>
          <w:color w:val="auto"/>
          <w:highlight w:val="none"/>
        </w:rPr>
        <w:t>应收款项（</w:t>
      </w:r>
      <w:r>
        <w:rPr>
          <w:color w:val="auto"/>
          <w:highlight w:val="none"/>
        </w:rPr>
        <w:t>03000000A</w:t>
      </w:r>
      <w:r>
        <w:rPr>
          <w:rFonts w:hint="eastAsia" w:ascii="Times New Roman"/>
          <w:color w:val="auto"/>
          <w:highlight w:val="none"/>
        </w:rPr>
        <w:t>）</w:t>
      </w:r>
      <w:bookmarkEnd w:id="175"/>
      <w:bookmarkEnd w:id="176"/>
      <w:bookmarkEnd w:id="177"/>
      <w:bookmarkEnd w:id="178"/>
      <w:bookmarkEnd w:id="179"/>
    </w:p>
    <w:p>
      <w:pPr>
        <w:pStyle w:val="68"/>
        <w:spacing w:before="156" w:after="156"/>
        <w:rPr>
          <w:color w:val="auto"/>
          <w:highlight w:val="none"/>
        </w:rPr>
      </w:pPr>
      <w:bookmarkStart w:id="180" w:name="_Toc6117"/>
      <w:bookmarkStart w:id="181" w:name="_Toc24495"/>
      <w:bookmarkStart w:id="182" w:name="_Toc139140181"/>
      <w:bookmarkStart w:id="183" w:name="_Toc141979908"/>
      <w:bookmarkStart w:id="184" w:name="_Toc25640"/>
      <w:r>
        <w:rPr>
          <w:rFonts w:hint="eastAsia"/>
          <w:color w:val="auto"/>
          <w:highlight w:val="none"/>
        </w:rPr>
        <w:t>应收款（</w:t>
      </w:r>
      <w:r>
        <w:rPr>
          <w:color w:val="auto"/>
          <w:highlight w:val="none"/>
        </w:rPr>
        <w:t>03010000A</w:t>
      </w:r>
      <w:r>
        <w:rPr>
          <w:rFonts w:hint="eastAsia"/>
          <w:color w:val="auto"/>
          <w:highlight w:val="none"/>
        </w:rPr>
        <w:t>）</w:t>
      </w:r>
      <w:bookmarkEnd w:id="180"/>
      <w:bookmarkEnd w:id="181"/>
      <w:bookmarkEnd w:id="182"/>
      <w:bookmarkEnd w:id="183"/>
      <w:bookmarkEnd w:id="184"/>
    </w:p>
    <w:p>
      <w:pPr>
        <w:pStyle w:val="59"/>
        <w:ind w:firstLine="420"/>
        <w:rPr>
          <w:color w:val="auto"/>
          <w:highlight w:val="none"/>
        </w:rPr>
      </w:pPr>
      <w:r>
        <w:rPr>
          <w:rFonts w:hint="eastAsia"/>
          <w:color w:val="auto"/>
          <w:highlight w:val="none"/>
        </w:rPr>
        <w:t>应收款分类与代码如表5所示。</w:t>
      </w:r>
    </w:p>
    <w:p>
      <w:pPr>
        <w:pStyle w:val="115"/>
        <w:spacing w:before="156" w:after="156"/>
        <w:rPr>
          <w:rFonts w:ascii="Times New Roman"/>
          <w:color w:val="auto"/>
          <w:highlight w:val="none"/>
        </w:rPr>
      </w:pPr>
      <w:r>
        <w:rPr>
          <w:rFonts w:hint="eastAsia" w:ascii="Times New Roman"/>
          <w:color w:val="auto"/>
          <w:highlight w:val="none"/>
        </w:rPr>
        <w:t>应收款（</w:t>
      </w:r>
      <w:r>
        <w:rPr>
          <w:rFonts w:ascii="Times New Roman"/>
          <w:color w:val="auto"/>
          <w:highlight w:val="none"/>
        </w:rPr>
        <w:t>03010000A</w:t>
      </w:r>
      <w:r>
        <w:rPr>
          <w:rFonts w:hint="eastAsia" w:ascii="Times New Roman"/>
          <w:color w:val="auto"/>
          <w:highlight w:val="none"/>
        </w:rPr>
        <w:t>）</w:t>
      </w:r>
    </w:p>
    <w:tbl>
      <w:tblPr>
        <w:tblStyle w:val="29"/>
        <w:tblW w:w="493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5"/>
        <w:gridCol w:w="2060"/>
        <w:gridCol w:w="1018"/>
        <w:gridCol w:w="50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0"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90"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92"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0" w:type="pct"/>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03010000A</w:t>
            </w:r>
          </w:p>
        </w:tc>
        <w:tc>
          <w:tcPr>
            <w:tcW w:w="109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应收款</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92"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农村集体经济组织与非成员（包括外单位及个人，下同）之间发生的各种应收及暂付款项，包括因销售库存物资、提供服务应收取的款项以及应收的各种赔款、罚款、利息等。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9" w:type="pct"/>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03010000J</w:t>
            </w:r>
          </w:p>
        </w:tc>
        <w:tc>
          <w:tcPr>
            <w:tcW w:w="109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经营性应收款</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92"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9" w:type="pct"/>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03010000F</w:t>
            </w:r>
          </w:p>
        </w:tc>
        <w:tc>
          <w:tcPr>
            <w:tcW w:w="109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非经营性应收款</w:t>
            </w:r>
          </w:p>
        </w:tc>
        <w:tc>
          <w:tcPr>
            <w:tcW w:w="53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692"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bl>
    <w:p>
      <w:pPr>
        <w:pStyle w:val="68"/>
        <w:spacing w:before="156" w:after="156"/>
        <w:rPr>
          <w:color w:val="auto"/>
          <w:highlight w:val="none"/>
        </w:rPr>
      </w:pPr>
      <w:bookmarkStart w:id="185" w:name="_Toc3262"/>
      <w:bookmarkStart w:id="186" w:name="_Toc17892"/>
      <w:bookmarkStart w:id="187" w:name="_Toc8876"/>
      <w:bookmarkStart w:id="188" w:name="_Toc141979909"/>
      <w:bookmarkStart w:id="189" w:name="_Toc139140182"/>
      <w:r>
        <w:rPr>
          <w:rFonts w:hint="eastAsia"/>
          <w:color w:val="auto"/>
          <w:highlight w:val="none"/>
        </w:rPr>
        <w:t>内部往来（</w:t>
      </w:r>
      <w:r>
        <w:rPr>
          <w:color w:val="auto"/>
          <w:highlight w:val="none"/>
        </w:rPr>
        <w:t>03020000A</w:t>
      </w:r>
      <w:r>
        <w:rPr>
          <w:rFonts w:hint="eastAsia"/>
          <w:color w:val="auto"/>
          <w:highlight w:val="none"/>
        </w:rPr>
        <w:t>）</w:t>
      </w:r>
      <w:bookmarkEnd w:id="185"/>
      <w:bookmarkEnd w:id="186"/>
      <w:bookmarkEnd w:id="187"/>
      <w:bookmarkEnd w:id="188"/>
      <w:bookmarkEnd w:id="189"/>
    </w:p>
    <w:p>
      <w:pPr>
        <w:pStyle w:val="59"/>
        <w:ind w:firstLine="420"/>
        <w:rPr>
          <w:color w:val="auto"/>
          <w:highlight w:val="none"/>
        </w:rPr>
      </w:pPr>
      <w:r>
        <w:rPr>
          <w:rFonts w:hint="eastAsia"/>
          <w:color w:val="auto"/>
          <w:highlight w:val="none"/>
        </w:rPr>
        <w:t>内部往来分类与代码如表6所示。</w:t>
      </w:r>
    </w:p>
    <w:p>
      <w:pPr>
        <w:pStyle w:val="115"/>
        <w:spacing w:before="156" w:after="156"/>
        <w:rPr>
          <w:rFonts w:ascii="Times New Roman"/>
          <w:color w:val="auto"/>
          <w:highlight w:val="none"/>
        </w:rPr>
      </w:pPr>
      <w:r>
        <w:rPr>
          <w:rFonts w:hint="eastAsia" w:ascii="Times New Roman"/>
          <w:color w:val="auto"/>
          <w:highlight w:val="none"/>
        </w:rPr>
        <w:t>内部往来（</w:t>
      </w:r>
      <w:r>
        <w:rPr>
          <w:rFonts w:ascii="Times New Roman"/>
          <w:color w:val="auto"/>
          <w:highlight w:val="none"/>
        </w:rPr>
        <w:t>03020000A</w:t>
      </w:r>
      <w:r>
        <w:rPr>
          <w:rFonts w:hint="eastAsia" w:ascii="Times New Roman"/>
          <w:color w:val="auto"/>
          <w:highlight w:val="none"/>
        </w:rPr>
        <w:t>）</w:t>
      </w:r>
    </w:p>
    <w:tbl>
      <w:tblPr>
        <w:tblStyle w:val="29"/>
        <w:tblW w:w="4936" w:type="pct"/>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2073"/>
        <w:gridCol w:w="1003"/>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97"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1"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01"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ascii="Times New Roman" w:hAnsi="Times New Roman"/>
                <w:color w:val="auto"/>
                <w:sz w:val="18"/>
                <w:szCs w:val="18"/>
                <w:highlight w:val="none"/>
              </w:rPr>
            </w:pPr>
            <w:r>
              <w:rPr>
                <w:rFonts w:ascii="Times New Roman" w:hAnsi="Times New Roman"/>
                <w:color w:val="auto"/>
                <w:sz w:val="18"/>
                <w:szCs w:val="18"/>
                <w:highlight w:val="none"/>
              </w:rPr>
              <w:t>03020000A</w:t>
            </w:r>
          </w:p>
        </w:tc>
        <w:tc>
          <w:tcPr>
            <w:tcW w:w="1097" w:type="pct"/>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内部往来</w:t>
            </w:r>
          </w:p>
        </w:tc>
        <w:tc>
          <w:tcPr>
            <w:tcW w:w="531"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包括集体经济组织所属单位和成员间的交易往来。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03020100A</w:t>
            </w:r>
          </w:p>
        </w:tc>
        <w:tc>
          <w:tcPr>
            <w:tcW w:w="1097" w:type="pct"/>
          </w:tcPr>
          <w:p>
            <w:pPr>
              <w:ind w:left="210" w:leftChars="100"/>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集体经济组织所属单位</w:t>
            </w:r>
          </w:p>
        </w:tc>
        <w:tc>
          <w:tcPr>
            <w:tcW w:w="531" w:type="pct"/>
          </w:tcPr>
          <w:p>
            <w:pPr>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集体经济组织</w:t>
            </w:r>
            <w:r>
              <w:rPr>
                <w:rFonts w:hint="eastAsia" w:ascii="Times New Roman" w:hAnsi="Times New Roman"/>
                <w:color w:val="auto"/>
                <w:sz w:val="18"/>
                <w:szCs w:val="18"/>
                <w:highlight w:val="none"/>
                <w:lang w:val="en-US" w:eastAsia="zh-CN"/>
              </w:rPr>
              <w:t>与</w:t>
            </w:r>
            <w:r>
              <w:rPr>
                <w:rFonts w:hint="eastAsia" w:ascii="Times New Roman" w:hAnsi="Times New Roman"/>
                <w:color w:val="auto"/>
                <w:sz w:val="18"/>
                <w:szCs w:val="18"/>
                <w:highlight w:val="none"/>
              </w:rPr>
              <w:t>所属单位</w:t>
            </w:r>
            <w:r>
              <w:rPr>
                <w:rFonts w:hint="eastAsia" w:ascii="Times New Roman" w:hAnsi="Times New Roman"/>
                <w:color w:val="auto"/>
                <w:sz w:val="18"/>
                <w:szCs w:val="18"/>
                <w:highlight w:val="none"/>
                <w:lang w:eastAsia="zh-CN"/>
              </w:rPr>
              <w:t>（</w:t>
            </w:r>
            <w:r>
              <w:rPr>
                <w:rFonts w:hint="eastAsia" w:ascii="Times New Roman" w:hAnsi="Times New Roman"/>
                <w:color w:val="auto"/>
                <w:sz w:val="18"/>
                <w:szCs w:val="18"/>
                <w:highlight w:val="none"/>
                <w:lang w:val="en-US" w:eastAsia="zh-CN"/>
              </w:rPr>
              <w:t>包括村民小组</w:t>
            </w:r>
            <w:r>
              <w:rPr>
                <w:rFonts w:hint="eastAsia" w:ascii="Times New Roman" w:hAnsi="Times New Roman"/>
                <w:color w:val="auto"/>
                <w:sz w:val="18"/>
                <w:szCs w:val="18"/>
                <w:highlight w:val="none"/>
                <w:lang w:eastAsia="zh-CN"/>
              </w:rPr>
              <w:t>）</w:t>
            </w:r>
            <w:r>
              <w:rPr>
                <w:rFonts w:hint="eastAsia" w:ascii="Times New Roman" w:hAnsi="Times New Roman"/>
                <w:color w:val="auto"/>
                <w:sz w:val="18"/>
                <w:szCs w:val="18"/>
                <w:highlight w:val="none"/>
                <w:lang w:val="en-US" w:eastAsia="zh-CN"/>
              </w:rPr>
              <w:t>之间的交易往来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3020100J</w:t>
            </w:r>
          </w:p>
        </w:tc>
        <w:tc>
          <w:tcPr>
            <w:tcW w:w="1097"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集体经济组织所属单位经营性往来</w:t>
            </w:r>
          </w:p>
        </w:tc>
        <w:tc>
          <w:tcPr>
            <w:tcW w:w="531"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3020100F</w:t>
            </w:r>
          </w:p>
        </w:tc>
        <w:tc>
          <w:tcPr>
            <w:tcW w:w="1097"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集体经济组织所属单位非经营性往来</w:t>
            </w:r>
          </w:p>
        </w:tc>
        <w:tc>
          <w:tcPr>
            <w:tcW w:w="531"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03020200A</w:t>
            </w:r>
          </w:p>
        </w:tc>
        <w:tc>
          <w:tcPr>
            <w:tcW w:w="1097" w:type="pct"/>
          </w:tcPr>
          <w:p>
            <w:pPr>
              <w:ind w:left="210" w:leftChars="100"/>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成员</w:t>
            </w:r>
          </w:p>
        </w:tc>
        <w:tc>
          <w:tcPr>
            <w:tcW w:w="531" w:type="pct"/>
          </w:tcPr>
          <w:p>
            <w:pPr>
              <w:jc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农村集体经济组织与其成员之间的交易往来。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3020200J</w:t>
            </w:r>
          </w:p>
        </w:tc>
        <w:tc>
          <w:tcPr>
            <w:tcW w:w="1097"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成员经营性往来</w:t>
            </w:r>
          </w:p>
        </w:tc>
        <w:tc>
          <w:tcPr>
            <w:tcW w:w="531"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3020200F</w:t>
            </w:r>
          </w:p>
        </w:tc>
        <w:tc>
          <w:tcPr>
            <w:tcW w:w="1097"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成员非经营性往来</w:t>
            </w:r>
          </w:p>
        </w:tc>
        <w:tc>
          <w:tcPr>
            <w:tcW w:w="531"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701" w:type="pct"/>
          </w:tcPr>
          <w:p>
            <w:pPr>
              <w:jc w:val="left"/>
              <w:rPr>
                <w:rFonts w:ascii="Times New Roman" w:hAnsi="Times New Roman"/>
                <w:color w:val="auto"/>
                <w:sz w:val="18"/>
                <w:szCs w:val="18"/>
                <w:highlight w:val="none"/>
              </w:rPr>
            </w:pPr>
          </w:p>
        </w:tc>
      </w:tr>
    </w:tbl>
    <w:p>
      <w:pPr>
        <w:pStyle w:val="108"/>
        <w:spacing w:before="156" w:after="156"/>
        <w:jc w:val="center"/>
        <w:rPr>
          <w:rFonts w:ascii="Times New Roman"/>
          <w:color w:val="auto"/>
          <w:highlight w:val="none"/>
        </w:rPr>
      </w:pPr>
      <w:bookmarkStart w:id="190" w:name="_Toc139140183"/>
      <w:bookmarkStart w:id="191" w:name="_Toc16395"/>
      <w:bookmarkStart w:id="192" w:name="_Toc141979930"/>
      <w:bookmarkStart w:id="193" w:name="_Toc4798"/>
      <w:bookmarkStart w:id="194" w:name="_Toc4668"/>
      <w:r>
        <w:rPr>
          <w:rFonts w:hint="eastAsia" w:ascii="Times New Roman"/>
          <w:color w:val="auto"/>
          <w:highlight w:val="none"/>
        </w:rPr>
        <w:t>存货</w:t>
      </w:r>
      <w:r>
        <w:rPr>
          <w:rFonts w:hint="eastAsia" w:ascii="Times New Roman"/>
          <w:color w:val="auto"/>
          <w:highlight w:val="none"/>
          <w:lang w:eastAsia="zh-CN"/>
        </w:rPr>
        <w:t>（</w:t>
      </w:r>
      <w:r>
        <w:rPr>
          <w:rFonts w:hint="eastAsia" w:ascii="Times New Roman"/>
          <w:color w:val="auto"/>
          <w:highlight w:val="none"/>
          <w:lang w:val="en-US" w:eastAsia="zh-CN"/>
        </w:rPr>
        <w:t>库存物资</w:t>
      </w:r>
      <w:r>
        <w:rPr>
          <w:rFonts w:hint="eastAsia" w:ascii="Times New Roman"/>
          <w:color w:val="auto"/>
          <w:highlight w:val="none"/>
          <w:lang w:eastAsia="zh-CN"/>
        </w:rPr>
        <w:t>）</w:t>
      </w:r>
      <w:r>
        <w:rPr>
          <w:rFonts w:hint="eastAsia" w:ascii="Times New Roman"/>
          <w:color w:val="auto"/>
          <w:highlight w:val="none"/>
        </w:rPr>
        <w:t>（</w:t>
      </w:r>
      <w:r>
        <w:rPr>
          <w:color w:val="auto"/>
          <w:highlight w:val="none"/>
        </w:rPr>
        <w:t>04000000J</w:t>
      </w:r>
      <w:r>
        <w:rPr>
          <w:rFonts w:hint="eastAsia" w:ascii="Times New Roman"/>
          <w:color w:val="auto"/>
          <w:highlight w:val="none"/>
        </w:rPr>
        <w:t>）</w:t>
      </w:r>
      <w:bookmarkEnd w:id="190"/>
      <w:bookmarkEnd w:id="191"/>
      <w:bookmarkEnd w:id="192"/>
      <w:bookmarkEnd w:id="193"/>
      <w:bookmarkEnd w:id="194"/>
    </w:p>
    <w:p>
      <w:pPr>
        <w:pStyle w:val="68"/>
        <w:spacing w:before="156" w:after="156"/>
        <w:rPr>
          <w:color w:val="auto"/>
          <w:highlight w:val="none"/>
        </w:rPr>
      </w:pPr>
      <w:bookmarkStart w:id="195" w:name="_Toc139140184"/>
      <w:bookmarkStart w:id="196" w:name="_Toc32280"/>
      <w:bookmarkStart w:id="197" w:name="_Toc141979931"/>
      <w:bookmarkStart w:id="198" w:name="_Toc18635"/>
      <w:bookmarkStart w:id="199" w:name="_Toc4863"/>
      <w:r>
        <w:rPr>
          <w:rFonts w:hint="eastAsia"/>
          <w:color w:val="auto"/>
          <w:highlight w:val="none"/>
        </w:rPr>
        <w:t>材料（</w:t>
      </w:r>
      <w:r>
        <w:rPr>
          <w:color w:val="auto"/>
          <w:highlight w:val="none"/>
        </w:rPr>
        <w:t>04010000J</w:t>
      </w:r>
      <w:r>
        <w:rPr>
          <w:rFonts w:hint="eastAsia"/>
          <w:color w:val="auto"/>
          <w:highlight w:val="none"/>
        </w:rPr>
        <w:t>）</w:t>
      </w:r>
      <w:bookmarkEnd w:id="195"/>
      <w:bookmarkEnd w:id="196"/>
      <w:bookmarkEnd w:id="197"/>
      <w:bookmarkEnd w:id="198"/>
      <w:bookmarkEnd w:id="199"/>
    </w:p>
    <w:p>
      <w:pPr>
        <w:pStyle w:val="59"/>
        <w:ind w:firstLine="420"/>
        <w:rPr>
          <w:color w:val="auto"/>
          <w:highlight w:val="none"/>
        </w:rPr>
      </w:pPr>
      <w:r>
        <w:rPr>
          <w:rFonts w:hint="eastAsia"/>
          <w:color w:val="auto"/>
          <w:highlight w:val="none"/>
        </w:rPr>
        <w:t>材料分类与代码如表7所示。</w:t>
      </w:r>
    </w:p>
    <w:p>
      <w:pPr>
        <w:pStyle w:val="115"/>
        <w:spacing w:before="156" w:after="156"/>
        <w:rPr>
          <w:rFonts w:ascii="Times New Roman"/>
          <w:color w:val="auto"/>
          <w:highlight w:val="none"/>
        </w:rPr>
      </w:pPr>
      <w:r>
        <w:rPr>
          <w:rFonts w:hint="eastAsia" w:ascii="Times New Roman"/>
          <w:color w:val="auto"/>
          <w:highlight w:val="none"/>
        </w:rPr>
        <w:t>材料（</w:t>
      </w:r>
      <w:r>
        <w:rPr>
          <w:rFonts w:ascii="Times New Roman"/>
          <w:color w:val="auto"/>
          <w:highlight w:val="none"/>
        </w:rPr>
        <w:t>04010000J</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2059"/>
        <w:gridCol w:w="1164"/>
        <w:gridCol w:w="5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76"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608"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21"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04010000J</w:t>
            </w:r>
          </w:p>
        </w:tc>
        <w:tc>
          <w:tcPr>
            <w:tcW w:w="1076"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材料</w:t>
            </w:r>
          </w:p>
        </w:tc>
        <w:tc>
          <w:tcPr>
            <w:tcW w:w="608"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72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包括原材了和农用材料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4010100J</w:t>
            </w:r>
          </w:p>
        </w:tc>
        <w:tc>
          <w:tcPr>
            <w:tcW w:w="107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原材料</w:t>
            </w:r>
          </w:p>
        </w:tc>
        <w:tc>
          <w:tcPr>
            <w:tcW w:w="608"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721" w:type="pct"/>
            <w:tcBorders>
              <w:top w:val="single" w:color="auto" w:sz="4" w:space="0"/>
              <w:left w:val="single" w:color="auto" w:sz="4" w:space="0"/>
              <w:bottom w:val="single" w:color="auto" w:sz="4" w:space="0"/>
              <w:right w:val="single" w:color="auto" w:sz="4" w:space="0"/>
            </w:tcBorders>
            <w:vAlign w:val="center"/>
          </w:tcPr>
          <w:p>
            <w:pPr>
              <w:spacing w:before="162" w:line="226" w:lineRule="auto"/>
              <w:ind w:left="36"/>
              <w:rPr>
                <w:rFonts w:ascii="Times New Roman" w:hAnsi="Times New Roman"/>
                <w:color w:val="auto"/>
                <w:sz w:val="18"/>
                <w:szCs w:val="18"/>
                <w:highlight w:val="none"/>
              </w:rPr>
            </w:pPr>
            <w:r>
              <w:rPr>
                <w:rFonts w:hint="eastAsia" w:ascii="Times New Roman" w:hAnsi="Times New Roman"/>
                <w:color w:val="auto"/>
                <w:sz w:val="18"/>
                <w:szCs w:val="18"/>
                <w:highlight w:val="none"/>
              </w:rPr>
              <w:t>包括构成产品主要实体的各种原料及材料、辅助材料、外购半成品、包装材料、燃料等</w:t>
            </w:r>
            <w:r>
              <w:rPr>
                <w:rFonts w:hint="eastAsia" w:ascii="Times New Roman" w:hAnsi="Times New Roman"/>
                <w:color w:val="auto"/>
                <w:sz w:val="18"/>
                <w:szCs w:val="18"/>
                <w:highlight w:val="none"/>
                <w:lang w:val="en-US" w:eastAsia="zh-CN"/>
              </w:rPr>
              <w:t>购入和自制的各种原材料</w:t>
            </w:r>
            <w:r>
              <w:rPr>
                <w:rFonts w:hint="eastAsia" w:ascii="Times New Roman" w:hAnsi="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4010200</w:t>
            </w:r>
            <w:r>
              <w:rPr>
                <w:rFonts w:hint="eastAsia" w:ascii="Times New Roman" w:hAnsi="Times New Roman"/>
                <w:color w:val="auto"/>
                <w:sz w:val="18"/>
                <w:szCs w:val="18"/>
                <w:highlight w:val="none"/>
                <w:lang w:val="en-US" w:eastAsia="zh-CN"/>
              </w:rPr>
              <w:t>J</w:t>
            </w:r>
          </w:p>
        </w:tc>
        <w:tc>
          <w:tcPr>
            <w:tcW w:w="107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农用材料</w:t>
            </w:r>
          </w:p>
        </w:tc>
        <w:tc>
          <w:tcPr>
            <w:tcW w:w="608"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721"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包括种子、化肥、农药等购入和自制的各种农用材料。</w:t>
            </w:r>
          </w:p>
        </w:tc>
      </w:tr>
    </w:tbl>
    <w:p>
      <w:pPr>
        <w:pStyle w:val="68"/>
        <w:spacing w:before="156" w:after="156"/>
        <w:rPr>
          <w:color w:val="auto"/>
          <w:highlight w:val="none"/>
        </w:rPr>
      </w:pPr>
      <w:bookmarkStart w:id="200" w:name="_Toc141979947"/>
      <w:bookmarkStart w:id="201" w:name="_Toc5445"/>
      <w:bookmarkStart w:id="202" w:name="_Toc32261"/>
      <w:bookmarkStart w:id="203" w:name="_Toc139140185"/>
      <w:bookmarkStart w:id="204" w:name="_Toc28672"/>
      <w:r>
        <w:rPr>
          <w:rFonts w:hint="eastAsia"/>
          <w:color w:val="auto"/>
          <w:highlight w:val="none"/>
        </w:rPr>
        <w:t>农产品（</w:t>
      </w:r>
      <w:r>
        <w:rPr>
          <w:color w:val="auto"/>
          <w:highlight w:val="none"/>
        </w:rPr>
        <w:t>04020000J</w:t>
      </w:r>
      <w:r>
        <w:rPr>
          <w:rFonts w:hint="eastAsia"/>
          <w:color w:val="auto"/>
          <w:highlight w:val="none"/>
        </w:rPr>
        <w:t>）</w:t>
      </w:r>
      <w:bookmarkEnd w:id="200"/>
      <w:bookmarkEnd w:id="201"/>
    </w:p>
    <w:p>
      <w:pPr>
        <w:pStyle w:val="59"/>
        <w:ind w:firstLine="420"/>
        <w:rPr>
          <w:color w:val="auto"/>
          <w:highlight w:val="none"/>
        </w:rPr>
      </w:pPr>
      <w:r>
        <w:rPr>
          <w:rFonts w:hint="eastAsia"/>
          <w:color w:val="auto"/>
          <w:highlight w:val="none"/>
        </w:rPr>
        <w:t>农产品分类与代码如表8所示。</w:t>
      </w:r>
    </w:p>
    <w:p>
      <w:pPr>
        <w:pStyle w:val="115"/>
        <w:spacing w:before="156" w:after="156"/>
        <w:rPr>
          <w:rFonts w:ascii="Times New Roman"/>
          <w:color w:val="auto"/>
          <w:highlight w:val="none"/>
        </w:rPr>
      </w:pPr>
      <w:r>
        <w:rPr>
          <w:rFonts w:hint="eastAsia" w:ascii="Times New Roman"/>
          <w:color w:val="auto"/>
          <w:highlight w:val="none"/>
        </w:rPr>
        <w:t>农产品（</w:t>
      </w:r>
      <w:r>
        <w:rPr>
          <w:rFonts w:ascii="Times New Roman"/>
          <w:color w:val="auto"/>
          <w:highlight w:val="none"/>
        </w:rPr>
        <w:t>04020000J</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8"/>
        <w:gridCol w:w="2035"/>
        <w:gridCol w:w="1189"/>
        <w:gridCol w:w="5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6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621"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21"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04020000J</w:t>
            </w:r>
          </w:p>
        </w:tc>
        <w:tc>
          <w:tcPr>
            <w:tcW w:w="1063" w:type="pct"/>
            <w:tcBorders>
              <w:top w:val="single" w:color="auto" w:sz="4" w:space="0"/>
              <w:left w:val="single" w:color="auto" w:sz="4" w:space="0"/>
              <w:bottom w:val="single" w:color="auto" w:sz="4" w:space="0"/>
              <w:right w:val="single" w:color="auto" w:sz="4" w:space="0"/>
            </w:tcBorders>
            <w:vAlign w:val="center"/>
          </w:tcPr>
          <w:p>
            <w:pPr>
              <w:ind w:left="0" w:leftChars="0"/>
              <w:rPr>
                <w:rFonts w:ascii="Times New Roman" w:hAnsi="Times New Roman"/>
                <w:color w:val="auto"/>
                <w:sz w:val="18"/>
                <w:szCs w:val="18"/>
                <w:highlight w:val="none"/>
              </w:rPr>
            </w:pPr>
            <w:r>
              <w:rPr>
                <w:rFonts w:hint="eastAsia" w:ascii="Times New Roman" w:hAnsi="Times New Roman"/>
                <w:color w:val="auto"/>
                <w:sz w:val="18"/>
                <w:szCs w:val="18"/>
                <w:highlight w:val="none"/>
              </w:rPr>
              <w:t>农产品</w:t>
            </w:r>
          </w:p>
        </w:tc>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72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已完成生产过程，并已验收入库待销售的农产品。</w:t>
            </w:r>
          </w:p>
        </w:tc>
      </w:tr>
    </w:tbl>
    <w:p>
      <w:pPr>
        <w:pStyle w:val="68"/>
        <w:spacing w:before="156" w:after="156"/>
        <w:rPr>
          <w:color w:val="auto"/>
          <w:highlight w:val="none"/>
        </w:rPr>
      </w:pPr>
      <w:bookmarkStart w:id="205" w:name="_Toc24643"/>
      <w:bookmarkStart w:id="206" w:name="_Toc141979948"/>
      <w:r>
        <w:rPr>
          <w:rFonts w:hint="eastAsia"/>
          <w:color w:val="auto"/>
          <w:highlight w:val="none"/>
        </w:rPr>
        <w:t>工业产成品（</w:t>
      </w:r>
      <w:r>
        <w:rPr>
          <w:color w:val="auto"/>
          <w:highlight w:val="none"/>
        </w:rPr>
        <w:t>04030000J</w:t>
      </w:r>
      <w:r>
        <w:rPr>
          <w:rFonts w:hint="eastAsia"/>
          <w:color w:val="auto"/>
          <w:highlight w:val="none"/>
        </w:rPr>
        <w:t>）</w:t>
      </w:r>
      <w:bookmarkEnd w:id="205"/>
      <w:bookmarkEnd w:id="206"/>
    </w:p>
    <w:p>
      <w:pPr>
        <w:pStyle w:val="59"/>
        <w:ind w:firstLine="199" w:firstLineChars="95"/>
        <w:rPr>
          <w:color w:val="auto"/>
          <w:highlight w:val="none"/>
        </w:rPr>
      </w:pPr>
      <w:r>
        <w:rPr>
          <w:rFonts w:hint="eastAsia"/>
          <w:color w:val="auto"/>
          <w:highlight w:val="none"/>
        </w:rPr>
        <w:t>工业产成品分类与代码如表</w:t>
      </w:r>
      <w:r>
        <w:rPr>
          <w:color w:val="auto"/>
          <w:highlight w:val="none"/>
        </w:rPr>
        <w:t>9</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工业产成品（</w:t>
      </w:r>
      <w:r>
        <w:rPr>
          <w:rFonts w:ascii="Times New Roman"/>
          <w:color w:val="auto"/>
          <w:highlight w:val="none"/>
        </w:rPr>
        <w:t>04030000J</w:t>
      </w:r>
      <w:r>
        <w:rPr>
          <w:rFonts w:hint="eastAsia" w:ascii="Times New Roman"/>
          <w:color w:val="auto"/>
          <w:highlight w:val="none"/>
        </w:rPr>
        <w:t>）</w:t>
      </w:r>
    </w:p>
    <w:tbl>
      <w:tblPr>
        <w:tblStyle w:val="2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2019"/>
        <w:gridCol w:w="1204"/>
        <w:gridCol w:w="5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55"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62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21"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04030000J</w:t>
            </w:r>
          </w:p>
        </w:tc>
        <w:tc>
          <w:tcPr>
            <w:tcW w:w="1055" w:type="pct"/>
            <w:tcBorders>
              <w:top w:val="single" w:color="auto" w:sz="4" w:space="0"/>
              <w:left w:val="single" w:color="auto" w:sz="4" w:space="0"/>
              <w:bottom w:val="single" w:color="auto" w:sz="4" w:space="0"/>
              <w:right w:val="single" w:color="auto" w:sz="4" w:space="0"/>
            </w:tcBorders>
            <w:vAlign w:val="center"/>
          </w:tcPr>
          <w:p>
            <w:pPr>
              <w:ind w:left="0" w:leftChars="0"/>
              <w:rPr>
                <w:rFonts w:ascii="Times New Roman" w:hAnsi="Times New Roman"/>
                <w:color w:val="auto"/>
                <w:sz w:val="18"/>
                <w:szCs w:val="18"/>
                <w:highlight w:val="none"/>
              </w:rPr>
            </w:pPr>
            <w:r>
              <w:rPr>
                <w:rFonts w:hint="eastAsia" w:ascii="Times New Roman" w:hAnsi="Times New Roman"/>
                <w:color w:val="auto"/>
                <w:sz w:val="18"/>
                <w:szCs w:val="18"/>
                <w:highlight w:val="none"/>
              </w:rPr>
              <w:t>工业产成品</w:t>
            </w:r>
          </w:p>
        </w:tc>
        <w:tc>
          <w:tcPr>
            <w:tcW w:w="6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72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已完成生产过程，并已验收入库待销售的工业产成品。</w:t>
            </w:r>
          </w:p>
        </w:tc>
      </w:tr>
    </w:tbl>
    <w:p>
      <w:pPr>
        <w:pStyle w:val="68"/>
        <w:spacing w:before="156" w:after="156"/>
        <w:rPr>
          <w:color w:val="auto"/>
          <w:highlight w:val="none"/>
        </w:rPr>
      </w:pPr>
      <w:bookmarkStart w:id="207" w:name="_Toc141979949"/>
      <w:bookmarkStart w:id="208" w:name="_Toc14637"/>
      <w:r>
        <w:rPr>
          <w:rFonts w:hint="eastAsia"/>
          <w:color w:val="auto"/>
          <w:highlight w:val="none"/>
        </w:rPr>
        <w:t>低值易耗品（</w:t>
      </w:r>
      <w:r>
        <w:rPr>
          <w:color w:val="auto"/>
          <w:highlight w:val="none"/>
        </w:rPr>
        <w:t>04040000J</w:t>
      </w:r>
      <w:r>
        <w:rPr>
          <w:rFonts w:hint="eastAsia"/>
          <w:color w:val="auto"/>
          <w:highlight w:val="none"/>
        </w:rPr>
        <w:t>）</w:t>
      </w:r>
      <w:bookmarkEnd w:id="207"/>
      <w:bookmarkEnd w:id="208"/>
    </w:p>
    <w:p>
      <w:pPr>
        <w:pStyle w:val="59"/>
        <w:ind w:firstLine="420"/>
        <w:rPr>
          <w:color w:val="auto"/>
          <w:highlight w:val="none"/>
        </w:rPr>
      </w:pPr>
      <w:r>
        <w:rPr>
          <w:rFonts w:hint="eastAsia"/>
          <w:color w:val="auto"/>
          <w:highlight w:val="none"/>
        </w:rPr>
        <w:t>低值易耗品分类与代码如表</w:t>
      </w:r>
      <w:r>
        <w:rPr>
          <w:color w:val="auto"/>
          <w:highlight w:val="none"/>
        </w:rPr>
        <w:t>10</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低值易耗品（</w:t>
      </w:r>
      <w:r>
        <w:rPr>
          <w:rFonts w:ascii="Times New Roman"/>
          <w:color w:val="auto"/>
          <w:highlight w:val="none"/>
        </w:rPr>
        <w:t>04040000J</w:t>
      </w:r>
      <w:r>
        <w:rPr>
          <w:rFonts w:hint="eastAsia" w:ascii="Times New Roman"/>
          <w:color w:val="auto"/>
          <w:highlight w:val="none"/>
        </w:rPr>
        <w:t>）</w:t>
      </w:r>
    </w:p>
    <w:tbl>
      <w:tblPr>
        <w:tblStyle w:val="2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20"/>
        <w:gridCol w:w="2079"/>
        <w:gridCol w:w="1194"/>
        <w:gridCol w:w="51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86"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624"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05"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04040000J</w:t>
            </w:r>
          </w:p>
        </w:tc>
        <w:tc>
          <w:tcPr>
            <w:tcW w:w="1086" w:type="pct"/>
            <w:tcBorders>
              <w:top w:val="single" w:color="auto" w:sz="4" w:space="0"/>
              <w:left w:val="single" w:color="auto" w:sz="4" w:space="0"/>
              <w:bottom w:val="single" w:color="auto" w:sz="4" w:space="0"/>
              <w:right w:val="single" w:color="auto" w:sz="4" w:space="0"/>
            </w:tcBorders>
            <w:vAlign w:val="center"/>
          </w:tcPr>
          <w:p>
            <w:pPr>
              <w:ind w:left="0" w:leftChars="0"/>
              <w:rPr>
                <w:rFonts w:ascii="Times New Roman" w:hAnsi="Times New Roman"/>
                <w:color w:val="auto"/>
                <w:sz w:val="18"/>
                <w:szCs w:val="18"/>
                <w:highlight w:val="none"/>
              </w:rPr>
            </w:pPr>
            <w:r>
              <w:rPr>
                <w:rFonts w:hint="eastAsia" w:ascii="Times New Roman" w:hAnsi="Times New Roman"/>
                <w:color w:val="auto"/>
                <w:sz w:val="18"/>
                <w:szCs w:val="18"/>
                <w:highlight w:val="none"/>
              </w:rPr>
              <w:t>低值易耗品</w:t>
            </w:r>
          </w:p>
        </w:tc>
        <w:tc>
          <w:tcPr>
            <w:tcW w:w="62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705"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单位价值在规定限额以下，或使用年限在一年以内的用具物品。</w:t>
            </w:r>
          </w:p>
        </w:tc>
      </w:tr>
    </w:tbl>
    <w:p>
      <w:pPr>
        <w:pStyle w:val="68"/>
        <w:spacing w:before="156" w:after="156"/>
        <w:rPr>
          <w:color w:val="auto"/>
          <w:highlight w:val="none"/>
        </w:rPr>
      </w:pPr>
      <w:bookmarkStart w:id="209" w:name="_Toc32372"/>
      <w:bookmarkStart w:id="210" w:name="_Toc141979950"/>
      <w:r>
        <w:rPr>
          <w:rFonts w:hint="eastAsia"/>
          <w:color w:val="auto"/>
          <w:highlight w:val="none"/>
        </w:rPr>
        <w:t>其他存货（</w:t>
      </w:r>
      <w:r>
        <w:rPr>
          <w:color w:val="auto"/>
          <w:highlight w:val="none"/>
        </w:rPr>
        <w:t>04990000J</w:t>
      </w:r>
      <w:r>
        <w:rPr>
          <w:rFonts w:hint="eastAsia"/>
          <w:color w:val="auto"/>
          <w:highlight w:val="none"/>
        </w:rPr>
        <w:t>）</w:t>
      </w:r>
      <w:bookmarkEnd w:id="202"/>
      <w:bookmarkEnd w:id="203"/>
      <w:bookmarkEnd w:id="204"/>
      <w:bookmarkEnd w:id="209"/>
      <w:bookmarkEnd w:id="210"/>
    </w:p>
    <w:p>
      <w:pPr>
        <w:pStyle w:val="59"/>
        <w:ind w:firstLine="420"/>
        <w:rPr>
          <w:color w:val="auto"/>
          <w:highlight w:val="none"/>
        </w:rPr>
      </w:pPr>
      <w:r>
        <w:rPr>
          <w:rFonts w:hint="eastAsia"/>
          <w:color w:val="auto"/>
          <w:highlight w:val="none"/>
        </w:rPr>
        <w:t>其他存货分类与代码如表</w:t>
      </w:r>
      <w:r>
        <w:rPr>
          <w:color w:val="auto"/>
          <w:highlight w:val="none"/>
        </w:rPr>
        <w:t>11</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低值易耗品（</w:t>
      </w:r>
      <w:r>
        <w:rPr>
          <w:rFonts w:ascii="Times New Roman"/>
          <w:color w:val="auto"/>
          <w:highlight w:val="none"/>
        </w:rPr>
        <w:t>04990000J</w:t>
      </w:r>
      <w:r>
        <w:rPr>
          <w:rFonts w:hint="eastAsia" w:ascii="Times New Roman"/>
          <w:color w:val="auto"/>
          <w:highlight w:val="none"/>
        </w:rPr>
        <w:t>）</w:t>
      </w:r>
    </w:p>
    <w:tbl>
      <w:tblPr>
        <w:tblStyle w:val="29"/>
        <w:tblW w:w="5000" w:type="pct"/>
        <w:jc w:val="right"/>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3"/>
        <w:gridCol w:w="2119"/>
        <w:gridCol w:w="1183"/>
        <w:gridCol w:w="4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759"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10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618"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5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right"/>
        </w:trPr>
        <w:tc>
          <w:tcPr>
            <w:tcW w:w="759"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04990000J</w:t>
            </w:r>
          </w:p>
        </w:tc>
        <w:tc>
          <w:tcPr>
            <w:tcW w:w="1107" w:type="pct"/>
            <w:tcBorders>
              <w:top w:val="single" w:color="auto" w:sz="4" w:space="0"/>
              <w:left w:val="single" w:color="auto" w:sz="4" w:space="0"/>
              <w:bottom w:val="single" w:color="auto" w:sz="4" w:space="0"/>
              <w:right w:val="single" w:color="auto" w:sz="4" w:space="0"/>
            </w:tcBorders>
            <w:vAlign w:val="center"/>
          </w:tcPr>
          <w:p>
            <w:pPr>
              <w:ind w:left="0" w:leftChars="0"/>
              <w:rPr>
                <w:rFonts w:ascii="Times New Roman" w:hAnsi="Times New Roman"/>
                <w:color w:val="auto"/>
                <w:sz w:val="18"/>
                <w:szCs w:val="18"/>
                <w:highlight w:val="none"/>
              </w:rPr>
            </w:pPr>
            <w:r>
              <w:rPr>
                <w:rFonts w:hint="eastAsia" w:ascii="Times New Roman" w:hAnsi="Times New Roman"/>
                <w:color w:val="auto"/>
                <w:sz w:val="18"/>
                <w:szCs w:val="18"/>
                <w:highlight w:val="none"/>
              </w:rPr>
              <w:t>其他存货</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除上述列举的几类存货之外的其他物资。</w:t>
            </w:r>
          </w:p>
        </w:tc>
      </w:tr>
    </w:tbl>
    <w:p>
      <w:pPr>
        <w:pStyle w:val="108"/>
        <w:spacing w:before="156" w:after="156"/>
        <w:jc w:val="center"/>
        <w:rPr>
          <w:rFonts w:ascii="Times New Roman"/>
          <w:color w:val="auto"/>
          <w:highlight w:val="none"/>
        </w:rPr>
      </w:pPr>
      <w:bookmarkStart w:id="211" w:name="_Toc18703"/>
      <w:bookmarkStart w:id="212" w:name="_Toc139140186"/>
      <w:bookmarkStart w:id="213" w:name="_Toc1407"/>
      <w:bookmarkStart w:id="214" w:name="_Toc141979951"/>
      <w:bookmarkStart w:id="215" w:name="_Toc2456"/>
      <w:r>
        <w:rPr>
          <w:rFonts w:hint="eastAsia" w:ascii="Times New Roman"/>
          <w:color w:val="auto"/>
          <w:highlight w:val="none"/>
        </w:rPr>
        <w:t>生物资产（</w:t>
      </w:r>
      <w:r>
        <w:rPr>
          <w:color w:val="auto"/>
          <w:highlight w:val="none"/>
        </w:rPr>
        <w:t>05000000J</w:t>
      </w:r>
      <w:r>
        <w:rPr>
          <w:rFonts w:hint="eastAsia" w:ascii="Times New Roman"/>
          <w:color w:val="auto"/>
          <w:highlight w:val="none"/>
        </w:rPr>
        <w:t>）</w:t>
      </w:r>
      <w:bookmarkEnd w:id="211"/>
      <w:bookmarkEnd w:id="212"/>
      <w:bookmarkEnd w:id="213"/>
      <w:bookmarkEnd w:id="214"/>
      <w:bookmarkEnd w:id="215"/>
    </w:p>
    <w:p>
      <w:pPr>
        <w:pStyle w:val="68"/>
        <w:spacing w:before="156" w:after="156"/>
        <w:rPr>
          <w:color w:val="auto"/>
          <w:highlight w:val="none"/>
        </w:rPr>
      </w:pPr>
      <w:bookmarkStart w:id="216" w:name="_Toc22250"/>
      <w:bookmarkStart w:id="217" w:name="_Toc22541"/>
      <w:bookmarkStart w:id="218" w:name="_Toc994"/>
      <w:bookmarkStart w:id="219" w:name="_Toc141979952"/>
      <w:bookmarkStart w:id="220" w:name="_Toc139140187"/>
      <w:r>
        <w:rPr>
          <w:rFonts w:hint="eastAsia"/>
          <w:color w:val="auto"/>
          <w:highlight w:val="none"/>
        </w:rPr>
        <w:t>消耗性生物资产（</w:t>
      </w:r>
      <w:r>
        <w:rPr>
          <w:color w:val="auto"/>
          <w:highlight w:val="none"/>
        </w:rPr>
        <w:t>05010000J</w:t>
      </w:r>
      <w:r>
        <w:rPr>
          <w:rFonts w:hint="eastAsia"/>
          <w:color w:val="auto"/>
          <w:highlight w:val="none"/>
        </w:rPr>
        <w:t>）</w:t>
      </w:r>
      <w:bookmarkEnd w:id="216"/>
      <w:bookmarkEnd w:id="217"/>
      <w:bookmarkEnd w:id="218"/>
      <w:bookmarkEnd w:id="219"/>
      <w:bookmarkEnd w:id="220"/>
    </w:p>
    <w:p>
      <w:pPr>
        <w:pStyle w:val="59"/>
        <w:ind w:firstLine="420"/>
        <w:rPr>
          <w:color w:val="auto"/>
          <w:highlight w:val="none"/>
        </w:rPr>
      </w:pPr>
      <w:r>
        <w:rPr>
          <w:rFonts w:hint="eastAsia"/>
          <w:color w:val="auto"/>
          <w:highlight w:val="none"/>
        </w:rPr>
        <w:t>消耗性生物资产分类与代码如表</w:t>
      </w:r>
      <w:r>
        <w:rPr>
          <w:color w:val="auto"/>
          <w:highlight w:val="none"/>
        </w:rPr>
        <w:t>12</w:t>
      </w:r>
      <w:r>
        <w:rPr>
          <w:rFonts w:hint="eastAsia"/>
          <w:color w:val="auto"/>
          <w:highlight w:val="none"/>
        </w:rPr>
        <w:t>所示。</w:t>
      </w:r>
    </w:p>
    <w:p>
      <w:pPr>
        <w:pStyle w:val="115"/>
        <w:spacing w:before="156" w:after="156"/>
        <w:ind w:right="-2"/>
        <w:rPr>
          <w:color w:val="auto"/>
          <w:highlight w:val="none"/>
        </w:rPr>
      </w:pPr>
      <w:r>
        <w:rPr>
          <w:rFonts w:hint="eastAsia"/>
          <w:color w:val="auto"/>
          <w:highlight w:val="none"/>
        </w:rPr>
        <w:t>消耗性生物资产（</w:t>
      </w:r>
      <w:r>
        <w:rPr>
          <w:color w:val="auto"/>
          <w:highlight w:val="none"/>
        </w:rPr>
        <w:t>05010000J</w:t>
      </w:r>
      <w:r>
        <w:rPr>
          <w:rFonts w:hint="eastAsia"/>
          <w:color w:val="auto"/>
          <w:highlight w:val="none"/>
        </w:rPr>
        <w:t>）</w:t>
      </w:r>
    </w:p>
    <w:tbl>
      <w:tblPr>
        <w:tblStyle w:val="29"/>
        <w:tblW w:w="4996"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2122"/>
        <w:gridCol w:w="1391"/>
        <w:gridCol w:w="4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10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72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567"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05010000J</w:t>
            </w:r>
          </w:p>
        </w:tc>
        <w:tc>
          <w:tcPr>
            <w:tcW w:w="110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消耗性生物资产</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ascii="Times New Roman" w:hAnsi="Times New Roman"/>
                <w:color w:val="auto"/>
                <w:sz w:val="18"/>
                <w:szCs w:val="18"/>
                <w:highlight w:val="none"/>
              </w:rPr>
              <w:t>包括生长中的大田作物、蔬菜、用材林以及存栏待售的</w:t>
            </w:r>
            <w:r>
              <w:rPr>
                <w:rFonts w:hint="eastAsia" w:ascii="Times New Roman" w:hAnsi="Times New Roman"/>
                <w:color w:val="auto"/>
                <w:sz w:val="18"/>
                <w:szCs w:val="18"/>
                <w:highlight w:val="none"/>
              </w:rPr>
              <w:br w:type="textWrapping"/>
            </w:r>
            <w:r>
              <w:rPr>
                <w:rFonts w:ascii="Times New Roman" w:hAnsi="Times New Roman"/>
                <w:color w:val="auto"/>
                <w:sz w:val="18"/>
                <w:szCs w:val="18"/>
                <w:highlight w:val="none"/>
              </w:rPr>
              <w:t>牲畜、鱼虾贝类等为出售而持有的、或在将来收获为农产品的生物资产。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05010100J</w:t>
            </w:r>
          </w:p>
        </w:tc>
        <w:tc>
          <w:tcPr>
            <w:tcW w:w="1109"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大田作物和蔬菜</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包括为出售而持有的、或在将来收获为农产品的生长中的大田作物和蔬菜。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05010200J</w:t>
            </w:r>
          </w:p>
        </w:tc>
        <w:tc>
          <w:tcPr>
            <w:tcW w:w="1109"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用材林</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包括为出售而持有的、或在将来收获为农产品的生长中的用材林。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05010300J</w:t>
            </w:r>
          </w:p>
        </w:tc>
        <w:tc>
          <w:tcPr>
            <w:tcW w:w="1109"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幼畜及育肥畜</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包括购入或培育的，生长中存栏待销售的猪、牛、羊、马、鸡等牲畜。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05010400J</w:t>
            </w:r>
          </w:p>
        </w:tc>
        <w:tc>
          <w:tcPr>
            <w:tcW w:w="1109"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鱼虾贝类</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包括购入或培育的，生长中待销售的鱼、虾、贝类等水产品。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05019900J</w:t>
            </w:r>
          </w:p>
        </w:tc>
        <w:tc>
          <w:tcPr>
            <w:tcW w:w="1109"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其他消耗性生物资产</w:t>
            </w:r>
          </w:p>
        </w:tc>
        <w:tc>
          <w:tcPr>
            <w:tcW w:w="7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567"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除上述列举的几类消耗性生物资产之外的其他类型消耗性生物资产。</w:t>
            </w:r>
          </w:p>
        </w:tc>
      </w:tr>
    </w:tbl>
    <w:p>
      <w:pPr>
        <w:pStyle w:val="68"/>
        <w:spacing w:before="156" w:after="156"/>
        <w:rPr>
          <w:color w:val="auto"/>
          <w:highlight w:val="none"/>
        </w:rPr>
      </w:pPr>
      <w:bookmarkStart w:id="221" w:name="_Toc77"/>
      <w:bookmarkStart w:id="222" w:name="_Toc32469"/>
      <w:bookmarkStart w:id="223" w:name="_Toc139140188"/>
      <w:bookmarkStart w:id="224" w:name="_Toc11634"/>
      <w:bookmarkStart w:id="225" w:name="_Toc141979953"/>
      <w:r>
        <w:rPr>
          <w:rFonts w:hint="eastAsia"/>
          <w:color w:val="auto"/>
          <w:highlight w:val="none"/>
        </w:rPr>
        <w:t>生产性生物资产（</w:t>
      </w:r>
      <w:r>
        <w:rPr>
          <w:color w:val="auto"/>
          <w:highlight w:val="none"/>
        </w:rPr>
        <w:t>05020000J</w:t>
      </w:r>
      <w:r>
        <w:rPr>
          <w:rFonts w:hint="eastAsia"/>
          <w:color w:val="auto"/>
          <w:highlight w:val="none"/>
        </w:rPr>
        <w:t>）</w:t>
      </w:r>
      <w:bookmarkEnd w:id="221"/>
      <w:bookmarkEnd w:id="222"/>
      <w:bookmarkEnd w:id="223"/>
      <w:bookmarkEnd w:id="224"/>
      <w:bookmarkEnd w:id="225"/>
    </w:p>
    <w:p>
      <w:pPr>
        <w:pStyle w:val="59"/>
        <w:ind w:firstLine="420"/>
        <w:rPr>
          <w:color w:val="auto"/>
          <w:highlight w:val="none"/>
        </w:rPr>
      </w:pPr>
      <w:r>
        <w:rPr>
          <w:rFonts w:hint="eastAsia"/>
          <w:color w:val="auto"/>
          <w:highlight w:val="none"/>
        </w:rPr>
        <w:t>生产性生物资产分类与代码如表1</w:t>
      </w:r>
      <w:r>
        <w:rPr>
          <w:color w:val="auto"/>
          <w:highlight w:val="none"/>
        </w:rPr>
        <w:t>3</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生产性生物资产（</w:t>
      </w:r>
      <w:r>
        <w:rPr>
          <w:rFonts w:ascii="Times New Roman"/>
          <w:color w:val="auto"/>
          <w:highlight w:val="none"/>
        </w:rPr>
        <w:t>05020000J</w:t>
      </w:r>
      <w:r>
        <w:rPr>
          <w:rFonts w:hint="eastAsia" w:ascii="Times New Roman"/>
          <w:color w:val="auto"/>
          <w:highlight w:val="none"/>
        </w:rPr>
        <w:t>）</w:t>
      </w:r>
    </w:p>
    <w:tbl>
      <w:tblPr>
        <w:tblStyle w:val="29"/>
        <w:tblW w:w="5155"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8"/>
        <w:gridCol w:w="2059"/>
        <w:gridCol w:w="1455"/>
        <w:gridCol w:w="5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7"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4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73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644"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05020000J</w:t>
            </w:r>
          </w:p>
        </w:tc>
        <w:tc>
          <w:tcPr>
            <w:tcW w:w="1043"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生产性生物资产</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644"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ascii="Times New Roman" w:hAnsi="Times New Roman" w:eastAsia="宋体"/>
                <w:color w:val="auto"/>
                <w:sz w:val="18"/>
                <w:szCs w:val="18"/>
                <w:highlight w:val="none"/>
              </w:rPr>
              <w:t>包括经济林、薪炭林、产役畜等为产出农产品、提供劳务或出租等目的而持有的生物资产。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5020100J</w:t>
            </w:r>
          </w:p>
        </w:tc>
        <w:tc>
          <w:tcPr>
            <w:tcW w:w="1043"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经济林木</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64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包括购入或营造的，为产出农产品、提供劳务或出租等目的而持有的林木。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5020200J</w:t>
            </w:r>
          </w:p>
        </w:tc>
        <w:tc>
          <w:tcPr>
            <w:tcW w:w="1043"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产役畜</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64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包括购入或培育的，可以出栏的猪、牛、羊、马、鸡等牲畜。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7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5029900J</w:t>
            </w:r>
          </w:p>
        </w:tc>
        <w:tc>
          <w:tcPr>
            <w:tcW w:w="1043"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其他生产性生物资产</w:t>
            </w:r>
          </w:p>
        </w:tc>
        <w:tc>
          <w:tcPr>
            <w:tcW w:w="7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64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除上述列举的几类生产性生物资产之外的其他类型生产性生物资产。</w:t>
            </w:r>
          </w:p>
        </w:tc>
      </w:tr>
    </w:tbl>
    <w:p>
      <w:pPr>
        <w:pStyle w:val="68"/>
        <w:spacing w:before="156" w:after="156"/>
        <w:rPr>
          <w:color w:val="auto"/>
          <w:highlight w:val="none"/>
        </w:rPr>
      </w:pPr>
      <w:bookmarkStart w:id="226" w:name="_Toc21346"/>
      <w:bookmarkStart w:id="227" w:name="_Toc3632"/>
      <w:bookmarkStart w:id="228" w:name="_Toc22302"/>
      <w:bookmarkStart w:id="229" w:name="_Toc141979954"/>
      <w:bookmarkStart w:id="230" w:name="_Toc139140189"/>
      <w:r>
        <w:rPr>
          <w:rFonts w:hint="eastAsia"/>
          <w:color w:val="auto"/>
          <w:highlight w:val="none"/>
        </w:rPr>
        <w:t>公益性生物资产（</w:t>
      </w:r>
      <w:r>
        <w:rPr>
          <w:color w:val="auto"/>
          <w:highlight w:val="none"/>
        </w:rPr>
        <w:t>05030000</w:t>
      </w:r>
      <w:r>
        <w:rPr>
          <w:rFonts w:hint="eastAsia"/>
          <w:color w:val="auto"/>
          <w:highlight w:val="none"/>
          <w:lang w:val="en-US" w:eastAsia="zh-CN"/>
        </w:rPr>
        <w:t>F</w:t>
      </w:r>
      <w:r>
        <w:rPr>
          <w:rFonts w:hint="eastAsia"/>
          <w:color w:val="auto"/>
          <w:highlight w:val="none"/>
        </w:rPr>
        <w:t>）</w:t>
      </w:r>
      <w:bookmarkEnd w:id="226"/>
      <w:bookmarkEnd w:id="227"/>
      <w:bookmarkEnd w:id="228"/>
      <w:bookmarkEnd w:id="229"/>
      <w:bookmarkEnd w:id="230"/>
    </w:p>
    <w:p>
      <w:pPr>
        <w:pStyle w:val="59"/>
        <w:ind w:firstLine="420"/>
        <w:rPr>
          <w:color w:val="auto"/>
          <w:highlight w:val="none"/>
        </w:rPr>
      </w:pPr>
      <w:r>
        <w:rPr>
          <w:rFonts w:hint="eastAsia"/>
          <w:color w:val="auto"/>
          <w:highlight w:val="none"/>
        </w:rPr>
        <w:t>公益性生物资产分类与代码如表1</w:t>
      </w:r>
      <w:r>
        <w:rPr>
          <w:color w:val="auto"/>
          <w:highlight w:val="none"/>
        </w:rPr>
        <w:t>4</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公益性生物资产（</w:t>
      </w:r>
      <w:r>
        <w:rPr>
          <w:rFonts w:ascii="Times New Roman"/>
          <w:color w:val="auto"/>
          <w:highlight w:val="none"/>
        </w:rPr>
        <w:t>05030000</w:t>
      </w:r>
      <w:r>
        <w:rPr>
          <w:rFonts w:hint="eastAsia" w:ascii="Times New Roman"/>
          <w:color w:val="auto"/>
          <w:highlight w:val="none"/>
          <w:lang w:val="en-US" w:eastAsia="zh-CN"/>
        </w:rPr>
        <w:t>F</w:t>
      </w:r>
      <w:r>
        <w:rPr>
          <w:rFonts w:hint="eastAsia" w:ascii="Times New Roman"/>
          <w:color w:val="auto"/>
          <w:highlight w:val="none"/>
        </w:rPr>
        <w:t>）</w:t>
      </w:r>
    </w:p>
    <w:tbl>
      <w:tblPr>
        <w:tblStyle w:val="29"/>
        <w:tblW w:w="4996"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8"/>
        <w:gridCol w:w="2122"/>
        <w:gridCol w:w="978"/>
        <w:gridCol w:w="5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10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11"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783"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5030000</w:t>
            </w:r>
            <w:r>
              <w:rPr>
                <w:rFonts w:hint="eastAsia" w:ascii="Times New Roman" w:hAnsi="Times New Roman"/>
                <w:color w:val="auto"/>
                <w:sz w:val="18"/>
                <w:szCs w:val="18"/>
                <w:highlight w:val="none"/>
                <w:lang w:val="en-US" w:eastAsia="zh-CN"/>
              </w:rPr>
              <w:t>F</w:t>
            </w:r>
          </w:p>
        </w:tc>
        <w:tc>
          <w:tcPr>
            <w:tcW w:w="1109"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公益性生物资产</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783"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ascii="Times New Roman" w:hAnsi="Times New Roman" w:eastAsia="宋体"/>
                <w:color w:val="auto"/>
                <w:sz w:val="18"/>
                <w:szCs w:val="18"/>
                <w:highlight w:val="none"/>
              </w:rPr>
              <w:t>包括防风固沙林、水土保持林和水源涵养林等以防护、环境保护为主要目的的生物资产</w:t>
            </w:r>
            <w:r>
              <w:rPr>
                <w:rFonts w:hint="eastAsia" w:ascii="Times New Roman" w:hAnsi="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5030100</w:t>
            </w:r>
            <w:r>
              <w:rPr>
                <w:rFonts w:hint="eastAsia" w:ascii="Times New Roman" w:hAnsi="Times New Roman"/>
                <w:color w:val="auto"/>
                <w:sz w:val="18"/>
                <w:szCs w:val="18"/>
                <w:highlight w:val="none"/>
                <w:lang w:val="en-US" w:eastAsia="zh-CN"/>
              </w:rPr>
              <w:t>F</w:t>
            </w:r>
          </w:p>
        </w:tc>
        <w:tc>
          <w:tcPr>
            <w:tcW w:w="1109"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非经济林木</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78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用于生态保护、环境改善和土地防护等公益目的的林木。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5030200</w:t>
            </w:r>
            <w:r>
              <w:rPr>
                <w:rFonts w:hint="eastAsia" w:ascii="Times New Roman" w:hAnsi="Times New Roman"/>
                <w:color w:val="auto"/>
                <w:sz w:val="18"/>
                <w:szCs w:val="18"/>
                <w:highlight w:val="none"/>
                <w:lang w:val="en-US" w:eastAsia="zh-CN"/>
              </w:rPr>
              <w:t>F</w:t>
            </w:r>
          </w:p>
        </w:tc>
        <w:tc>
          <w:tcPr>
            <w:tcW w:w="1109"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其他公益性生物资产</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78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除上述列举的几类公益性生物资产之外的其他类型公益性生物资产。</w:t>
            </w:r>
          </w:p>
        </w:tc>
      </w:tr>
    </w:tbl>
    <w:p>
      <w:pPr>
        <w:pStyle w:val="108"/>
        <w:spacing w:before="156" w:after="156"/>
        <w:jc w:val="center"/>
        <w:rPr>
          <w:rFonts w:ascii="Times New Roman"/>
          <w:color w:val="auto"/>
          <w:highlight w:val="none"/>
        </w:rPr>
      </w:pPr>
      <w:bookmarkStart w:id="231" w:name="_Toc28282"/>
      <w:bookmarkStart w:id="232" w:name="_Toc139140190"/>
      <w:bookmarkStart w:id="233" w:name="_Toc1195"/>
      <w:bookmarkStart w:id="234" w:name="_Toc12522"/>
      <w:bookmarkStart w:id="235" w:name="_Toc141979955"/>
      <w:r>
        <w:rPr>
          <w:rFonts w:hint="eastAsia" w:ascii="Times New Roman"/>
          <w:color w:val="auto"/>
          <w:highlight w:val="none"/>
        </w:rPr>
        <w:t>固定资产（</w:t>
      </w:r>
      <w:r>
        <w:rPr>
          <w:color w:val="auto"/>
          <w:highlight w:val="none"/>
        </w:rPr>
        <w:t>06000000A</w:t>
      </w:r>
      <w:r>
        <w:rPr>
          <w:rFonts w:hint="eastAsia" w:ascii="Times New Roman"/>
          <w:color w:val="auto"/>
          <w:highlight w:val="none"/>
        </w:rPr>
        <w:t>）</w:t>
      </w:r>
      <w:bookmarkEnd w:id="231"/>
      <w:bookmarkEnd w:id="232"/>
      <w:bookmarkEnd w:id="233"/>
      <w:bookmarkEnd w:id="234"/>
      <w:bookmarkEnd w:id="235"/>
    </w:p>
    <w:p>
      <w:pPr>
        <w:pStyle w:val="68"/>
        <w:spacing w:before="156" w:after="156"/>
        <w:rPr>
          <w:color w:val="auto"/>
          <w:highlight w:val="none"/>
        </w:rPr>
      </w:pPr>
      <w:bookmarkStart w:id="236" w:name="_Toc17400"/>
      <w:bookmarkStart w:id="237" w:name="_Toc22564"/>
      <w:bookmarkStart w:id="238" w:name="_Toc25613"/>
      <w:bookmarkStart w:id="239" w:name="_Toc139140191"/>
      <w:bookmarkStart w:id="240" w:name="_Toc141979956"/>
      <w:r>
        <w:rPr>
          <w:rFonts w:hint="eastAsia"/>
          <w:color w:val="auto"/>
          <w:highlight w:val="none"/>
        </w:rPr>
        <w:t>房屋和构筑物（</w:t>
      </w:r>
      <w:r>
        <w:rPr>
          <w:color w:val="auto"/>
          <w:highlight w:val="none"/>
        </w:rPr>
        <w:t>06010000A</w:t>
      </w:r>
      <w:r>
        <w:rPr>
          <w:rFonts w:hint="eastAsia"/>
          <w:color w:val="auto"/>
          <w:highlight w:val="none"/>
        </w:rPr>
        <w:t>）</w:t>
      </w:r>
      <w:bookmarkEnd w:id="236"/>
      <w:bookmarkEnd w:id="237"/>
      <w:bookmarkEnd w:id="238"/>
      <w:bookmarkEnd w:id="239"/>
      <w:bookmarkEnd w:id="240"/>
    </w:p>
    <w:p>
      <w:pPr>
        <w:pStyle w:val="59"/>
        <w:ind w:firstLine="420"/>
        <w:rPr>
          <w:color w:val="auto"/>
          <w:highlight w:val="none"/>
        </w:rPr>
      </w:pPr>
      <w:r>
        <w:rPr>
          <w:rFonts w:hint="eastAsia"/>
          <w:color w:val="auto"/>
          <w:highlight w:val="none"/>
        </w:rPr>
        <w:t>房屋和构筑物分类与代码如表1</w:t>
      </w:r>
      <w:r>
        <w:rPr>
          <w:color w:val="auto"/>
          <w:highlight w:val="none"/>
        </w:rPr>
        <w:t>5</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房屋和建筑物（</w:t>
      </w:r>
      <w:r>
        <w:rPr>
          <w:rFonts w:ascii="Times New Roman"/>
          <w:color w:val="auto"/>
          <w:highlight w:val="none"/>
        </w:rPr>
        <w:t>06010000A</w:t>
      </w:r>
      <w:r>
        <w:rPr>
          <w:rFonts w:hint="eastAsia" w:ascii="Times New Roman"/>
          <w:color w:val="auto"/>
          <w:highlight w:val="none"/>
        </w:rPr>
        <w:t>）</w:t>
      </w:r>
    </w:p>
    <w:tbl>
      <w:tblPr>
        <w:tblStyle w:val="29"/>
        <w:tblW w:w="499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782"/>
        <w:gridCol w:w="1065"/>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06010000A</w:t>
            </w:r>
          </w:p>
        </w:tc>
        <w:tc>
          <w:tcPr>
            <w:tcW w:w="932" w:type="pct"/>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房屋和构筑物</w:t>
            </w:r>
          </w:p>
        </w:tc>
        <w:tc>
          <w:tcPr>
            <w:tcW w:w="557" w:type="pct"/>
          </w:tcPr>
          <w:p>
            <w:pPr>
              <w:jc w:val="center"/>
              <w:rPr>
                <w:rFonts w:ascii="Times New Roman" w:hAnsi="Times New Roman"/>
                <w:color w:val="auto"/>
                <w:sz w:val="18"/>
                <w:szCs w:val="18"/>
                <w:highlight w:val="none"/>
              </w:rPr>
            </w:pP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w:t>
            </w:r>
            <w:r>
              <w:rPr>
                <w:rFonts w:hint="eastAsia" w:ascii="Times New Roman" w:hAnsi="Times New Roman"/>
                <w:color w:val="auto"/>
                <w:sz w:val="18"/>
                <w:szCs w:val="18"/>
                <w:highlight w:val="none"/>
                <w:lang w:val="en-US" w:eastAsia="zh-CN"/>
              </w:rPr>
              <w:t>0</w:t>
            </w:r>
            <w:r>
              <w:rPr>
                <w:rFonts w:ascii="Times New Roman" w:hAnsi="Times New Roman"/>
                <w:color w:val="auto"/>
                <w:sz w:val="18"/>
                <w:szCs w:val="18"/>
                <w:highlight w:val="none"/>
              </w:rPr>
              <w:t>A</w:t>
            </w:r>
          </w:p>
        </w:tc>
        <w:tc>
          <w:tcPr>
            <w:tcW w:w="932" w:type="pct"/>
          </w:tcPr>
          <w:p>
            <w:pPr>
              <w:ind w:firstLine="180" w:firstLineChars="100"/>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房屋</w:t>
            </w:r>
          </w:p>
        </w:tc>
        <w:tc>
          <w:tcPr>
            <w:tcW w:w="557" w:type="pct"/>
          </w:tcPr>
          <w:p>
            <w:pPr>
              <w:jc w:val="center"/>
              <w:rPr>
                <w:rFonts w:ascii="Times New Roman" w:hAnsi="Times New Roman"/>
                <w:color w:val="auto"/>
                <w:sz w:val="18"/>
                <w:szCs w:val="18"/>
                <w:highlight w:val="none"/>
              </w:rPr>
            </w:pP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06010101F</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办公用房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包括办公室、会议室、值班室、警务室、机房、各类服务中心等农村集体经济组织办公的房屋。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06010102F</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教育用房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包括学校、幼儿园、托儿所、培训机构等从事教育所用的房屋。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06010103F</w:t>
            </w:r>
          </w:p>
        </w:tc>
        <w:tc>
          <w:tcPr>
            <w:tcW w:w="932"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医疗卫生用房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包括各类卫生所（室、站）、医疗室、诊所、药房、疗养院、保健、防疫等医疗用房；自来水、泵站、污水处理、垃圾处理、公厕等公用设施用房。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06010104F</w:t>
            </w:r>
          </w:p>
        </w:tc>
        <w:tc>
          <w:tcPr>
            <w:tcW w:w="932"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文化娱乐用房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包括各类活动中心、舞台、礼堂、书屋、图书室、戏楼、敬老院、棋牌室等文化用房；体育馆、各类球场、运动场等体育用房；公园、动物园、植物园、林园、苗圃、花圃花园、风景名胜、防护林等园林用房。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06010105F</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宗教用房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color w:val="auto"/>
                <w:sz w:val="18"/>
                <w:szCs w:val="18"/>
                <w:highlight w:val="none"/>
              </w:rPr>
              <w:t>包括寺庙、教堂、祠堂、土地庙、宗祠等从事宗教活动所用的房屋。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hint="eastAsia" w:ascii="Times New Roman" w:hAnsi="Times New Roman" w:eastAsia="宋体"/>
                <w:color w:val="auto"/>
                <w:sz w:val="18"/>
                <w:szCs w:val="18"/>
                <w:highlight w:val="none"/>
                <w:lang w:eastAsia="zh-CN"/>
              </w:rPr>
            </w:pPr>
            <w:r>
              <w:rPr>
                <w:rFonts w:ascii="Times New Roman" w:hAnsi="Times New Roman"/>
                <w:color w:val="auto"/>
                <w:sz w:val="18"/>
                <w:szCs w:val="18"/>
                <w:highlight w:val="none"/>
              </w:rPr>
              <w:t>06010106</w:t>
            </w:r>
            <w:r>
              <w:rPr>
                <w:rFonts w:hint="eastAsia" w:ascii="Times New Roman" w:hAnsi="Times New Roman"/>
                <w:color w:val="auto"/>
                <w:sz w:val="18"/>
                <w:szCs w:val="18"/>
                <w:highlight w:val="none"/>
                <w:lang w:val="en-US" w:eastAsia="zh-CN"/>
              </w:rPr>
              <w:t>J</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农业生产用房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包括用于农业生产和制造、存储物品和货物而独立设置的各类工厂、车间、手工作坊、厂房、仓库、中转站等从事农业生产的房屋。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hint="eastAsia" w:ascii="Times New Roman" w:hAnsi="Times New Roman" w:eastAsia="宋体"/>
                <w:color w:val="auto"/>
                <w:sz w:val="18"/>
                <w:szCs w:val="18"/>
                <w:highlight w:val="none"/>
                <w:lang w:eastAsia="zh-CN"/>
              </w:rPr>
            </w:pPr>
            <w:r>
              <w:rPr>
                <w:rFonts w:ascii="Times New Roman" w:hAnsi="Times New Roman"/>
                <w:color w:val="auto"/>
                <w:sz w:val="18"/>
                <w:szCs w:val="18"/>
                <w:highlight w:val="none"/>
              </w:rPr>
              <w:t>06010107</w:t>
            </w:r>
            <w:r>
              <w:rPr>
                <w:rFonts w:hint="eastAsia" w:ascii="Times New Roman" w:hAnsi="Times New Roman"/>
                <w:color w:val="auto"/>
                <w:sz w:val="18"/>
                <w:szCs w:val="18"/>
                <w:highlight w:val="none"/>
                <w:lang w:val="en-US" w:eastAsia="zh-CN"/>
              </w:rPr>
              <w:t>J</w:t>
            </w:r>
          </w:p>
        </w:tc>
        <w:tc>
          <w:tcPr>
            <w:tcW w:w="932"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工业生产用房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包括用于工业生产和制造而独立设置的各类工厂、车间、手工作坊、厂房等从事工业生产的房屋。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hint="eastAsia" w:ascii="Times New Roman" w:hAnsi="Times New Roman" w:eastAsia="宋体"/>
                <w:color w:val="auto"/>
                <w:sz w:val="18"/>
                <w:szCs w:val="18"/>
                <w:highlight w:val="none"/>
                <w:lang w:eastAsia="zh-CN"/>
              </w:rPr>
            </w:pPr>
            <w:r>
              <w:rPr>
                <w:rFonts w:ascii="Times New Roman" w:hAnsi="Times New Roman"/>
                <w:color w:val="auto"/>
                <w:sz w:val="18"/>
                <w:szCs w:val="18"/>
                <w:highlight w:val="none"/>
              </w:rPr>
              <w:t>06010108</w:t>
            </w:r>
            <w:r>
              <w:rPr>
                <w:rFonts w:hint="eastAsia" w:ascii="Times New Roman" w:hAnsi="Times New Roman"/>
                <w:color w:val="auto"/>
                <w:sz w:val="18"/>
                <w:szCs w:val="18"/>
                <w:highlight w:val="none"/>
                <w:lang w:val="en-US" w:eastAsia="zh-CN"/>
              </w:rPr>
              <w:t>J</w:t>
            </w:r>
          </w:p>
        </w:tc>
        <w:tc>
          <w:tcPr>
            <w:tcW w:w="932" w:type="pct"/>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商业金融用房</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包括用于商业和金融活动的商店、门市部、招待所、宾馆、银行、储蓄所等房屋。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06010199A</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其他房屋</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未被归类到以上分类的其他房屋。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06010199J</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经营性其他房屋</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06010199F</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非经营性其他房屋</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6010200A</w:t>
            </w:r>
          </w:p>
        </w:tc>
        <w:tc>
          <w:tcPr>
            <w:tcW w:w="932"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构筑物</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6010201F</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道路</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所有权归农村集体经济组织的道路。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6010202F</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桥梁</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所有权归农村集体经济组织的桥梁。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6010203A</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场</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Style w:val="238"/>
                <w:rFonts w:hint="default"/>
                <w:color w:val="auto"/>
                <w:highlight w:val="none"/>
              </w:rPr>
              <w:t>包括广场、废渣场、晾晒场、停车场等活动的场地。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6010203J</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经营性场</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Style w:val="238"/>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6010203F</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非经营性场</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Style w:val="238"/>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6010204A</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农业基础设施</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包括小型水电站、水库、机井、堤坝、防洪堤、泄洪道、节水窖、堰塘、排水渠等农业生产基础设施。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6010204J</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经营性农业基础设施</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6010204F</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非经营农业基础设施</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6010299A</w:t>
            </w:r>
          </w:p>
        </w:tc>
        <w:tc>
          <w:tcPr>
            <w:tcW w:w="932"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其他构筑物</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未被归类到以上分类的其他构筑物。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6010299J</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经营性其他构筑物</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6010299F</w:t>
            </w:r>
          </w:p>
        </w:tc>
        <w:tc>
          <w:tcPr>
            <w:tcW w:w="932"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非经营性其他构筑物</w:t>
            </w:r>
          </w:p>
        </w:tc>
        <w:tc>
          <w:tcPr>
            <w:tcW w:w="557"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916" w:type="pct"/>
          </w:tcPr>
          <w:p>
            <w:pPr>
              <w:jc w:val="left"/>
              <w:rPr>
                <w:rFonts w:ascii="Times New Roman" w:hAnsi="Times New Roman"/>
                <w:color w:val="auto"/>
                <w:sz w:val="18"/>
                <w:szCs w:val="18"/>
                <w:highlight w:val="none"/>
              </w:rPr>
            </w:pPr>
          </w:p>
        </w:tc>
      </w:tr>
    </w:tbl>
    <w:p>
      <w:pPr>
        <w:pStyle w:val="68"/>
        <w:spacing w:before="156" w:after="156"/>
        <w:rPr>
          <w:color w:val="auto"/>
          <w:highlight w:val="none"/>
        </w:rPr>
      </w:pPr>
      <w:bookmarkStart w:id="241" w:name="_Toc141980062"/>
      <w:bookmarkStart w:id="242" w:name="_Toc6851"/>
      <w:bookmarkStart w:id="243" w:name="_Toc21606"/>
      <w:bookmarkStart w:id="244" w:name="_Toc31262"/>
      <w:bookmarkStart w:id="245" w:name="_Toc139140192"/>
      <w:r>
        <w:rPr>
          <w:rFonts w:hint="eastAsia"/>
          <w:color w:val="auto"/>
          <w:highlight w:val="none"/>
        </w:rPr>
        <w:t>设备（</w:t>
      </w:r>
      <w:r>
        <w:rPr>
          <w:color w:val="auto"/>
          <w:highlight w:val="none"/>
        </w:rPr>
        <w:t>06020000A</w:t>
      </w:r>
      <w:r>
        <w:rPr>
          <w:rFonts w:hint="eastAsia"/>
          <w:color w:val="auto"/>
          <w:highlight w:val="none"/>
        </w:rPr>
        <w:t>）</w:t>
      </w:r>
      <w:bookmarkEnd w:id="241"/>
      <w:bookmarkEnd w:id="242"/>
      <w:bookmarkEnd w:id="243"/>
      <w:bookmarkEnd w:id="244"/>
      <w:bookmarkEnd w:id="245"/>
    </w:p>
    <w:p>
      <w:pPr>
        <w:pStyle w:val="59"/>
        <w:ind w:firstLine="420"/>
        <w:rPr>
          <w:color w:val="auto"/>
          <w:highlight w:val="none"/>
        </w:rPr>
      </w:pPr>
      <w:r>
        <w:rPr>
          <w:rFonts w:hint="eastAsia"/>
          <w:color w:val="auto"/>
          <w:highlight w:val="none"/>
        </w:rPr>
        <w:t>设备分类与代码如表1</w:t>
      </w:r>
      <w:r>
        <w:rPr>
          <w:color w:val="auto"/>
          <w:highlight w:val="none"/>
        </w:rPr>
        <w:t>6</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设备（</w:t>
      </w:r>
      <w:r>
        <w:rPr>
          <w:rFonts w:ascii="Times New Roman"/>
          <w:color w:val="auto"/>
          <w:highlight w:val="none"/>
        </w:rPr>
        <w:t>06020000A</w:t>
      </w:r>
      <w:r>
        <w:rPr>
          <w:rFonts w:hint="eastAsia" w:ascii="Times New Roman"/>
          <w:color w:val="auto"/>
          <w:highlight w:val="none"/>
        </w:rPr>
        <w:t>）</w:t>
      </w:r>
    </w:p>
    <w:tbl>
      <w:tblPr>
        <w:tblStyle w:val="29"/>
        <w:tblW w:w="499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937"/>
        <w:gridCol w:w="107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013"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60"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831" w:type="pct"/>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06020000A</w:t>
            </w:r>
          </w:p>
        </w:tc>
        <w:tc>
          <w:tcPr>
            <w:tcW w:w="1013" w:type="pct"/>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设备</w:t>
            </w:r>
          </w:p>
        </w:tc>
        <w:tc>
          <w:tcPr>
            <w:tcW w:w="560" w:type="pct"/>
          </w:tcPr>
          <w:p>
            <w:pPr>
              <w:jc w:val="center"/>
              <w:rPr>
                <w:rFonts w:ascii="Times New Roman" w:hAnsi="Times New Roman"/>
                <w:color w:val="auto"/>
                <w:sz w:val="18"/>
                <w:szCs w:val="18"/>
                <w:highlight w:val="none"/>
              </w:rPr>
            </w:pP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06020100F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信息化设备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06020101F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计算机</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包括台式计算机、便携式计算机、平板式计算机等。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0602010</w:t>
            </w:r>
            <w:r>
              <w:rPr>
                <w:rFonts w:hint="eastAsia" w:ascii="Times New Roman" w:hAnsi="Times New Roman"/>
                <w:color w:val="auto"/>
                <w:sz w:val="18"/>
                <w:szCs w:val="18"/>
                <w:highlight w:val="none"/>
                <w:lang w:val="en-US" w:eastAsia="zh-CN"/>
              </w:rPr>
              <w:t>2</w:t>
            </w:r>
            <w:r>
              <w:rPr>
                <w:rFonts w:ascii="Times New Roman" w:hAnsi="Times New Roman"/>
                <w:color w:val="auto"/>
                <w:sz w:val="18"/>
                <w:szCs w:val="18"/>
                <w:highlight w:val="none"/>
              </w:rPr>
              <w:t>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其他信息化设备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包括路由器、交换设备、网络接口、安全设备、终端设备、存储设备等。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06020200F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办公设备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06020201F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复印机</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包括复印机、带有打印功能的多功能一体机等。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06020202F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投影仪</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06020203F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照相机及器材</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包括数字照相机、通用照相机、专用照相机、镜头及器材等。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06020204F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打印机</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包括黑白打印机、彩色打印机、票据打印机、条码打印机等。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06020299F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其他办公设备</w:t>
            </w:r>
          </w:p>
        </w:tc>
        <w:tc>
          <w:tcPr>
            <w:tcW w:w="560" w:type="pct"/>
          </w:tcPr>
          <w:p>
            <w:pPr>
              <w:jc w:val="center"/>
              <w:rPr>
                <w:b/>
                <w:bCs/>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包括电话机、饮水机、刻录机、扫描仪、LED屏等办公场所使用的设备。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06020300A</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交通运输设备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06020301A</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车辆</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包括载货汽车、轿车、越野车、集装箱运输车、摩托车、电瓶车、电动车、巡逻车、洒水车、消防车、垃圾清运车等陆地交通运输设备。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06020301J</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经营性车辆</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06020301F</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非经营性车辆</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06020302A</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船</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包括货船、客船、渔船等水上交通运输设备。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06020302J</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经营性船</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06020302F</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非经营性船</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w:t>
            </w:r>
            <w:r>
              <w:rPr>
                <w:rFonts w:hint="eastAsia" w:ascii="Times New Roman" w:hAnsi="Times New Roman"/>
                <w:color w:val="auto"/>
                <w:sz w:val="18"/>
                <w:szCs w:val="18"/>
                <w:highlight w:val="none"/>
                <w:lang w:val="en-US" w:eastAsia="zh-CN"/>
              </w:rPr>
              <w:t>99</w:t>
            </w:r>
            <w:r>
              <w:rPr>
                <w:rFonts w:ascii="Times New Roman" w:hAnsi="Times New Roman"/>
                <w:color w:val="auto"/>
                <w:sz w:val="18"/>
                <w:szCs w:val="18"/>
                <w:highlight w:val="none"/>
              </w:rPr>
              <w:t>A</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其他交通运输设备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lang w:val="en-US" w:eastAsia="zh-CN"/>
              </w:rPr>
              <w:t>指</w:t>
            </w:r>
            <w:r>
              <w:rPr>
                <w:rFonts w:hint="eastAsia"/>
                <w:color w:val="auto"/>
                <w:sz w:val="18"/>
                <w:szCs w:val="18"/>
                <w:highlight w:val="none"/>
              </w:rPr>
              <w:t>未被归类到以上分类的其他交通运输设备。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w:t>
            </w:r>
            <w:r>
              <w:rPr>
                <w:rFonts w:hint="eastAsia" w:ascii="Times New Roman" w:hAnsi="Times New Roman"/>
                <w:color w:val="auto"/>
                <w:sz w:val="18"/>
                <w:szCs w:val="18"/>
                <w:highlight w:val="none"/>
                <w:lang w:val="en-US" w:eastAsia="zh-CN"/>
              </w:rPr>
              <w:t>99</w:t>
            </w:r>
            <w:r>
              <w:rPr>
                <w:rFonts w:ascii="Times New Roman" w:hAnsi="Times New Roman"/>
                <w:color w:val="auto"/>
                <w:sz w:val="18"/>
                <w:szCs w:val="18"/>
                <w:highlight w:val="none"/>
              </w:rPr>
              <w:t>J</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经营性其他交通运输设备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060203</w:t>
            </w:r>
            <w:r>
              <w:rPr>
                <w:rFonts w:hint="eastAsia" w:ascii="Times New Roman" w:hAnsi="Times New Roman"/>
                <w:color w:val="auto"/>
                <w:sz w:val="18"/>
                <w:szCs w:val="18"/>
                <w:highlight w:val="none"/>
                <w:lang w:val="en-US" w:eastAsia="zh-CN"/>
              </w:rPr>
              <w:t>99</w:t>
            </w:r>
            <w:r>
              <w:rPr>
                <w:rFonts w:ascii="Times New Roman" w:hAnsi="Times New Roman"/>
                <w:color w:val="auto"/>
                <w:sz w:val="18"/>
                <w:szCs w:val="18"/>
                <w:highlight w:val="none"/>
              </w:rPr>
              <w:t>F</w:t>
            </w:r>
          </w:p>
        </w:tc>
        <w:tc>
          <w:tcPr>
            <w:tcW w:w="1013" w:type="pct"/>
          </w:tcPr>
          <w:p>
            <w:pPr>
              <w:ind w:firstLine="540" w:firstLineChars="3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非经营性其他交通运输设备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06020400J</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机械设备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6020401J</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农用机械设备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包括拖拉机、土壤耕整机械、种植施肥机械、植物管理机械、播种机、收割机、打药机、喷雾机、无人机、农业搬运设备、农产品制冷设备、加工设备、采种机等农业机械设备。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602040</w:t>
            </w:r>
            <w:r>
              <w:rPr>
                <w:rFonts w:hint="eastAsia" w:ascii="Times New Roman" w:hAnsi="Times New Roman"/>
                <w:color w:val="auto"/>
                <w:sz w:val="18"/>
                <w:szCs w:val="18"/>
                <w:highlight w:val="none"/>
                <w:lang w:val="en-US" w:eastAsia="zh-CN"/>
              </w:rPr>
              <w:t>2</w:t>
            </w:r>
            <w:r>
              <w:rPr>
                <w:rFonts w:ascii="Times New Roman" w:hAnsi="Times New Roman"/>
                <w:color w:val="auto"/>
                <w:sz w:val="18"/>
                <w:szCs w:val="18"/>
                <w:highlight w:val="none"/>
              </w:rPr>
              <w:t>J</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林业机械设备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rPr>
              <w:t>包括挖坑机、植树机、伐木归堆机、打枝造材机、自装集材机等林业机械设备。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60204</w:t>
            </w:r>
            <w:r>
              <w:rPr>
                <w:rFonts w:hint="eastAsia" w:ascii="Times New Roman" w:hAnsi="Times New Roman"/>
                <w:color w:val="auto"/>
                <w:sz w:val="18"/>
                <w:szCs w:val="18"/>
                <w:highlight w:val="none"/>
                <w:lang w:val="en-US" w:eastAsia="zh-CN"/>
              </w:rPr>
              <w:t>99</w:t>
            </w:r>
            <w:r>
              <w:rPr>
                <w:rFonts w:ascii="Times New Roman" w:hAnsi="Times New Roman"/>
                <w:color w:val="auto"/>
                <w:sz w:val="18"/>
                <w:szCs w:val="18"/>
                <w:highlight w:val="none"/>
              </w:rPr>
              <w:t>J</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其他机械设备</w:t>
            </w:r>
          </w:p>
        </w:tc>
        <w:tc>
          <w:tcPr>
            <w:tcW w:w="560" w:type="pct"/>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color w:val="auto"/>
                <w:sz w:val="18"/>
                <w:szCs w:val="18"/>
                <w:highlight w:val="none"/>
              </w:rPr>
            </w:pPr>
            <w:r>
              <w:rPr>
                <w:rFonts w:hint="eastAsia"/>
                <w:color w:val="auto"/>
                <w:sz w:val="18"/>
                <w:szCs w:val="18"/>
                <w:highlight w:val="none"/>
                <w:lang w:val="en-US" w:eastAsia="zh-CN"/>
              </w:rPr>
              <w:t>指</w:t>
            </w:r>
            <w:r>
              <w:rPr>
                <w:rFonts w:hint="eastAsia"/>
                <w:color w:val="auto"/>
                <w:sz w:val="18"/>
                <w:szCs w:val="18"/>
                <w:highlight w:val="none"/>
              </w:rPr>
              <w:t>未被归类到以上分类的其他机械设备。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b/>
                <w:bCs/>
                <w:color w:val="auto"/>
                <w:sz w:val="18"/>
                <w:szCs w:val="18"/>
                <w:highlight w:val="none"/>
              </w:rPr>
            </w:pPr>
            <w:r>
              <w:rPr>
                <w:rFonts w:ascii="Times New Roman" w:hAnsi="Times New Roman"/>
                <w:color w:val="auto"/>
                <w:sz w:val="18"/>
                <w:szCs w:val="18"/>
                <w:highlight w:val="none"/>
              </w:rPr>
              <w:t>06020500F</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文化体育设备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06020501F</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文化设备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包括音响设备、灯光设备、舞台设备、游乐设备、乐器等文艺表演、娱乐活动方面的设备。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06020502F</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体育设备</w:t>
            </w:r>
          </w:p>
        </w:tc>
        <w:tc>
          <w:tcPr>
            <w:tcW w:w="560" w:type="pct"/>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包括篮球架、健身器材、足球门、乒乓球桌、台球桌等体育运动方面的设备。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6020600A</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电气设备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包括光伏发电设备、配电箱、电缆等发电设备。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6020600J</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经营性电气设备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6020600F</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非经营性电气设备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06029900A</w:t>
            </w:r>
          </w:p>
        </w:tc>
        <w:tc>
          <w:tcPr>
            <w:tcW w:w="1013" w:type="pct"/>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其他设备</w:t>
            </w:r>
          </w:p>
        </w:tc>
        <w:tc>
          <w:tcPr>
            <w:tcW w:w="560" w:type="pct"/>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未被归类到以上分类的其他设备。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06029900J</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经营性其他设备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06029900F</w:t>
            </w:r>
          </w:p>
        </w:tc>
        <w:tc>
          <w:tcPr>
            <w:tcW w:w="1013" w:type="pct"/>
          </w:tcPr>
          <w:p>
            <w:pPr>
              <w:ind w:firstLine="360" w:firstLineChars="2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非经营性其他设备</w:t>
            </w:r>
          </w:p>
        </w:tc>
        <w:tc>
          <w:tcPr>
            <w:tcW w:w="560" w:type="pct"/>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31" w:type="pct"/>
          </w:tcPr>
          <w:p>
            <w:pPr>
              <w:jc w:val="left"/>
              <w:rPr>
                <w:rFonts w:ascii="Times New Roman" w:hAnsi="Times New Roman"/>
                <w:color w:val="auto"/>
                <w:sz w:val="18"/>
                <w:szCs w:val="18"/>
                <w:highlight w:val="none"/>
              </w:rPr>
            </w:pPr>
          </w:p>
        </w:tc>
      </w:tr>
    </w:tbl>
    <w:p>
      <w:pPr>
        <w:pStyle w:val="68"/>
        <w:spacing w:before="156" w:after="156"/>
        <w:rPr>
          <w:color w:val="auto"/>
          <w:highlight w:val="none"/>
        </w:rPr>
      </w:pPr>
      <w:bookmarkStart w:id="246" w:name="_Toc25898"/>
      <w:bookmarkStart w:id="247" w:name="_Toc705"/>
      <w:bookmarkStart w:id="248" w:name="_Toc1423"/>
      <w:bookmarkStart w:id="249" w:name="_Toc139140193"/>
      <w:bookmarkStart w:id="250" w:name="_Toc141980103"/>
      <w:r>
        <w:rPr>
          <w:rFonts w:hint="eastAsia"/>
          <w:color w:val="auto"/>
          <w:highlight w:val="none"/>
        </w:rPr>
        <w:t>图书和档案（</w:t>
      </w:r>
      <w:r>
        <w:rPr>
          <w:color w:val="auto"/>
          <w:highlight w:val="none"/>
        </w:rPr>
        <w:t>06030000F</w:t>
      </w:r>
      <w:r>
        <w:rPr>
          <w:rFonts w:hint="eastAsia"/>
          <w:color w:val="auto"/>
          <w:highlight w:val="none"/>
        </w:rPr>
        <w:t>）</w:t>
      </w:r>
      <w:bookmarkEnd w:id="246"/>
      <w:bookmarkEnd w:id="247"/>
      <w:bookmarkEnd w:id="248"/>
      <w:bookmarkEnd w:id="249"/>
      <w:bookmarkEnd w:id="250"/>
    </w:p>
    <w:p>
      <w:pPr>
        <w:pStyle w:val="59"/>
        <w:ind w:firstLine="420"/>
        <w:rPr>
          <w:color w:val="auto"/>
          <w:highlight w:val="none"/>
        </w:rPr>
      </w:pPr>
      <w:r>
        <w:rPr>
          <w:rFonts w:hint="eastAsia"/>
          <w:color w:val="auto"/>
          <w:highlight w:val="none"/>
        </w:rPr>
        <w:t>图书和档案分类与代码如表1</w:t>
      </w:r>
      <w:r>
        <w:rPr>
          <w:color w:val="auto"/>
          <w:highlight w:val="none"/>
        </w:rPr>
        <w:t>7</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图书和档案（</w:t>
      </w:r>
      <w:r>
        <w:rPr>
          <w:rFonts w:ascii="Times New Roman"/>
          <w:color w:val="auto"/>
          <w:highlight w:val="none"/>
        </w:rPr>
        <w:t>06030000F</w:t>
      </w:r>
      <w:r>
        <w:rPr>
          <w:rFonts w:hint="eastAsia" w:ascii="Times New Roman"/>
          <w:color w:val="auto"/>
          <w:highlight w:val="none"/>
        </w:rPr>
        <w:t>）</w:t>
      </w:r>
    </w:p>
    <w:tbl>
      <w:tblPr>
        <w:tblStyle w:val="29"/>
        <w:tblW w:w="4998"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3"/>
        <w:gridCol w:w="1066"/>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6030000F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图书和档案</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6030100F</w:t>
            </w:r>
          </w:p>
        </w:tc>
        <w:tc>
          <w:tcPr>
            <w:tcW w:w="932"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图书</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18"/>
                <w:szCs w:val="18"/>
                <w:highlight w:val="none"/>
              </w:rPr>
            </w:pPr>
            <w:r>
              <w:rPr>
                <w:rFonts w:hint="eastAsia"/>
                <w:color w:val="auto"/>
                <w:sz w:val="18"/>
                <w:szCs w:val="18"/>
                <w:highlight w:val="none"/>
              </w:rPr>
              <w:t>包括图书、期刊、资料等。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6030200F</w:t>
            </w:r>
          </w:p>
        </w:tc>
        <w:tc>
          <w:tcPr>
            <w:tcW w:w="932"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档案</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18"/>
                <w:szCs w:val="18"/>
                <w:highlight w:val="none"/>
              </w:rPr>
            </w:pPr>
            <w:r>
              <w:rPr>
                <w:rFonts w:hint="eastAsia"/>
                <w:color w:val="auto"/>
                <w:sz w:val="18"/>
                <w:szCs w:val="18"/>
                <w:highlight w:val="none"/>
              </w:rPr>
              <w:t>包括纸质档案、声像档案等。</w:t>
            </w:r>
          </w:p>
        </w:tc>
      </w:tr>
    </w:tbl>
    <w:p>
      <w:pPr>
        <w:pStyle w:val="68"/>
        <w:spacing w:before="156" w:after="156"/>
        <w:rPr>
          <w:color w:val="auto"/>
          <w:highlight w:val="none"/>
        </w:rPr>
      </w:pPr>
      <w:bookmarkStart w:id="251" w:name="_Toc28451"/>
      <w:bookmarkStart w:id="252" w:name="_Toc141980104"/>
      <w:bookmarkStart w:id="253" w:name="_Toc10555"/>
      <w:bookmarkStart w:id="254" w:name="_Toc8813"/>
      <w:bookmarkStart w:id="255" w:name="_Toc139140194"/>
      <w:r>
        <w:rPr>
          <w:rFonts w:hint="eastAsia"/>
          <w:color w:val="auto"/>
          <w:highlight w:val="none"/>
        </w:rPr>
        <w:t>家具和用具（</w:t>
      </w:r>
      <w:r>
        <w:rPr>
          <w:color w:val="auto"/>
          <w:highlight w:val="none"/>
        </w:rPr>
        <w:t>06040000F</w:t>
      </w:r>
      <w:r>
        <w:rPr>
          <w:rFonts w:hint="eastAsia"/>
          <w:color w:val="auto"/>
          <w:highlight w:val="none"/>
        </w:rPr>
        <w:t>）</w:t>
      </w:r>
      <w:bookmarkEnd w:id="251"/>
      <w:bookmarkEnd w:id="252"/>
      <w:bookmarkEnd w:id="253"/>
      <w:bookmarkEnd w:id="254"/>
      <w:bookmarkEnd w:id="255"/>
    </w:p>
    <w:p>
      <w:pPr>
        <w:pStyle w:val="59"/>
        <w:ind w:firstLine="420"/>
        <w:rPr>
          <w:color w:val="auto"/>
          <w:highlight w:val="none"/>
        </w:rPr>
      </w:pPr>
      <w:r>
        <w:rPr>
          <w:rFonts w:hint="eastAsia"/>
          <w:color w:val="auto"/>
          <w:highlight w:val="none"/>
        </w:rPr>
        <w:t>家具和用具分类与代码如表</w:t>
      </w:r>
      <w:r>
        <w:rPr>
          <w:color w:val="auto"/>
          <w:highlight w:val="none"/>
        </w:rPr>
        <w:t>18</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家具和用具（</w:t>
      </w:r>
      <w:r>
        <w:rPr>
          <w:rFonts w:ascii="Times New Roman"/>
          <w:color w:val="auto"/>
          <w:highlight w:val="none"/>
        </w:rPr>
        <w:t>06040000F</w:t>
      </w:r>
      <w:r>
        <w:rPr>
          <w:rFonts w:hint="eastAsia" w:ascii="Times New Roman"/>
          <w:color w:val="auto"/>
          <w:highlight w:val="none"/>
        </w:rPr>
        <w:t>）</w:t>
      </w:r>
    </w:p>
    <w:tbl>
      <w:tblPr>
        <w:tblStyle w:val="29"/>
        <w:tblW w:w="4998"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3"/>
        <w:gridCol w:w="1066"/>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6040000F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家具和用具</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06040100F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家具</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包括桌椅板凳类、沙发类、床类、柜子、架子等。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06040200F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用具</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包括厨卫用具等。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06040300F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办公用品</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包括纸质文具、硒鼓粉盒、墨、颜料等。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06049900F</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其他</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未被归类到以上分类的其他家具和用具。</w:t>
            </w:r>
          </w:p>
        </w:tc>
      </w:tr>
    </w:tbl>
    <w:p>
      <w:pPr>
        <w:pStyle w:val="68"/>
        <w:spacing w:before="156" w:after="156"/>
        <w:rPr>
          <w:color w:val="auto"/>
          <w:highlight w:val="none"/>
        </w:rPr>
      </w:pPr>
      <w:bookmarkStart w:id="256" w:name="_Toc26266"/>
      <w:bookmarkStart w:id="257" w:name="_Toc141980105"/>
      <w:bookmarkStart w:id="258" w:name="_Toc24860"/>
      <w:bookmarkStart w:id="259" w:name="_Toc139140195"/>
      <w:bookmarkStart w:id="260" w:name="_Toc29621"/>
      <w:r>
        <w:rPr>
          <w:rFonts w:hint="eastAsia"/>
          <w:color w:val="auto"/>
          <w:highlight w:val="none"/>
        </w:rPr>
        <w:t>其他固定资产（</w:t>
      </w:r>
      <w:r>
        <w:rPr>
          <w:color w:val="auto"/>
          <w:highlight w:val="none"/>
        </w:rPr>
        <w:t>06</w:t>
      </w:r>
      <w:r>
        <w:rPr>
          <w:rFonts w:hint="eastAsia"/>
          <w:color w:val="auto"/>
          <w:highlight w:val="none"/>
        </w:rPr>
        <w:t>99</w:t>
      </w:r>
      <w:r>
        <w:rPr>
          <w:color w:val="auto"/>
          <w:highlight w:val="none"/>
        </w:rPr>
        <w:t>0000A</w:t>
      </w:r>
      <w:r>
        <w:rPr>
          <w:rFonts w:hint="eastAsia"/>
          <w:color w:val="auto"/>
          <w:highlight w:val="none"/>
        </w:rPr>
        <w:t>）</w:t>
      </w:r>
      <w:bookmarkEnd w:id="256"/>
      <w:bookmarkEnd w:id="257"/>
      <w:bookmarkEnd w:id="258"/>
    </w:p>
    <w:p>
      <w:pPr>
        <w:pStyle w:val="59"/>
        <w:ind w:firstLine="420"/>
        <w:rPr>
          <w:color w:val="auto"/>
          <w:highlight w:val="none"/>
        </w:rPr>
      </w:pPr>
      <w:r>
        <w:rPr>
          <w:rFonts w:hint="eastAsia"/>
          <w:color w:val="auto"/>
          <w:highlight w:val="none"/>
        </w:rPr>
        <w:t>其他固定资产分类与代码如表1</w:t>
      </w:r>
      <w:r>
        <w:rPr>
          <w:color w:val="auto"/>
          <w:highlight w:val="none"/>
        </w:rPr>
        <w:t>9</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其他固定资产（06990000</w:t>
      </w:r>
      <w:r>
        <w:rPr>
          <w:rFonts w:ascii="Times New Roman"/>
          <w:color w:val="auto"/>
          <w:highlight w:val="none"/>
        </w:rPr>
        <w:t>A</w:t>
      </w:r>
      <w:r>
        <w:rPr>
          <w:rFonts w:hint="eastAsia" w:ascii="Times New Roman"/>
          <w:color w:val="auto"/>
          <w:highlight w:val="none"/>
        </w:rPr>
        <w:t>）</w:t>
      </w:r>
    </w:p>
    <w:tbl>
      <w:tblPr>
        <w:tblStyle w:val="29"/>
        <w:tblW w:w="4998"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3"/>
        <w:gridCol w:w="1066"/>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w:t>
            </w:r>
            <w:r>
              <w:rPr>
                <w:rFonts w:hint="eastAsia" w:ascii="Times New Roman" w:hAnsi="Times New Roman"/>
                <w:color w:val="auto"/>
                <w:sz w:val="18"/>
                <w:szCs w:val="18"/>
                <w:highlight w:val="none"/>
                <w:lang w:val="en-US" w:eastAsia="zh-CN"/>
              </w:rPr>
              <w:t>99</w:t>
            </w:r>
            <w:r>
              <w:rPr>
                <w:rFonts w:ascii="Times New Roman" w:hAnsi="Times New Roman"/>
                <w:color w:val="auto"/>
                <w:sz w:val="18"/>
                <w:szCs w:val="18"/>
                <w:highlight w:val="none"/>
              </w:rPr>
              <w:t>0000A</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其他固定资产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不属于以上分类的其他固定资产。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6990000J</w:t>
            </w:r>
          </w:p>
        </w:tc>
        <w:tc>
          <w:tcPr>
            <w:tcW w:w="932"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经营性其他固定资产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6990000F</w:t>
            </w:r>
          </w:p>
        </w:tc>
        <w:tc>
          <w:tcPr>
            <w:tcW w:w="932"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非经营性其他固定资产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ascii="Times New Roman" w:hAnsi="Times New Roman"/>
                <w:color w:val="auto"/>
                <w:sz w:val="18"/>
                <w:szCs w:val="18"/>
                <w:highlight w:val="none"/>
              </w:rPr>
              <w:t>元等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bl>
    <w:p>
      <w:pPr>
        <w:pStyle w:val="59"/>
        <w:ind w:firstLine="420"/>
        <w:rPr>
          <w:color w:val="auto"/>
          <w:highlight w:val="none"/>
        </w:rPr>
      </w:pPr>
    </w:p>
    <w:p>
      <w:pPr>
        <w:pStyle w:val="108"/>
        <w:spacing w:before="156" w:after="156"/>
        <w:jc w:val="center"/>
        <w:rPr>
          <w:rFonts w:ascii="Times New Roman"/>
          <w:color w:val="auto"/>
          <w:highlight w:val="none"/>
        </w:rPr>
      </w:pPr>
      <w:bookmarkStart w:id="261" w:name="_Toc141980106"/>
      <w:bookmarkStart w:id="262" w:name="_Toc1590"/>
      <w:bookmarkStart w:id="263" w:name="_Toc14662"/>
      <w:r>
        <w:rPr>
          <w:rFonts w:hint="eastAsia" w:ascii="Times New Roman"/>
          <w:color w:val="auto"/>
          <w:highlight w:val="none"/>
        </w:rPr>
        <w:t>在建工程（0</w:t>
      </w:r>
      <w:r>
        <w:rPr>
          <w:rFonts w:ascii="Times New Roman"/>
          <w:color w:val="auto"/>
          <w:highlight w:val="none"/>
        </w:rPr>
        <w:t>7000000A</w:t>
      </w:r>
      <w:r>
        <w:rPr>
          <w:rFonts w:hint="eastAsia" w:ascii="Times New Roman"/>
          <w:color w:val="auto"/>
          <w:highlight w:val="none"/>
        </w:rPr>
        <w:t>）</w:t>
      </w:r>
      <w:bookmarkEnd w:id="259"/>
      <w:bookmarkEnd w:id="260"/>
      <w:bookmarkEnd w:id="261"/>
      <w:bookmarkEnd w:id="262"/>
      <w:bookmarkEnd w:id="263"/>
    </w:p>
    <w:p>
      <w:pPr>
        <w:pStyle w:val="68"/>
        <w:spacing w:before="156" w:after="156"/>
        <w:rPr>
          <w:color w:val="auto"/>
          <w:highlight w:val="none"/>
        </w:rPr>
      </w:pPr>
      <w:bookmarkStart w:id="264" w:name="_Toc7524"/>
      <w:bookmarkStart w:id="265" w:name="_Toc743"/>
      <w:bookmarkStart w:id="266" w:name="_Toc141980107"/>
      <w:bookmarkStart w:id="267" w:name="_Toc27704"/>
      <w:r>
        <w:rPr>
          <w:rFonts w:hint="eastAsia"/>
          <w:color w:val="auto"/>
          <w:highlight w:val="none"/>
        </w:rPr>
        <w:t>已完工的在建工程（</w:t>
      </w:r>
      <w:r>
        <w:rPr>
          <w:rFonts w:hint="eastAsia" w:ascii="Times New Roman"/>
          <w:color w:val="auto"/>
          <w:highlight w:val="none"/>
        </w:rPr>
        <w:t>07010000</w:t>
      </w:r>
      <w:r>
        <w:rPr>
          <w:rFonts w:ascii="Times New Roman"/>
          <w:color w:val="auto"/>
          <w:highlight w:val="none"/>
        </w:rPr>
        <w:t>A</w:t>
      </w:r>
      <w:r>
        <w:rPr>
          <w:rFonts w:hint="eastAsia"/>
          <w:color w:val="auto"/>
          <w:highlight w:val="none"/>
        </w:rPr>
        <w:t>）</w:t>
      </w:r>
      <w:bookmarkEnd w:id="264"/>
      <w:bookmarkEnd w:id="265"/>
      <w:bookmarkEnd w:id="266"/>
      <w:bookmarkEnd w:id="267"/>
    </w:p>
    <w:p>
      <w:pPr>
        <w:pStyle w:val="59"/>
        <w:ind w:firstLine="420"/>
        <w:rPr>
          <w:color w:val="auto"/>
          <w:highlight w:val="none"/>
        </w:rPr>
      </w:pPr>
      <w:r>
        <w:rPr>
          <w:rFonts w:hint="eastAsia"/>
          <w:color w:val="auto"/>
          <w:highlight w:val="none"/>
        </w:rPr>
        <w:t>已完工</w:t>
      </w:r>
      <w:r>
        <w:rPr>
          <w:rFonts w:hint="eastAsia" w:ascii="Times New Roman"/>
          <w:color w:val="auto"/>
          <w:highlight w:val="none"/>
        </w:rPr>
        <w:t>的在建工程</w:t>
      </w:r>
      <w:r>
        <w:rPr>
          <w:rFonts w:hint="eastAsia"/>
          <w:color w:val="auto"/>
          <w:highlight w:val="none"/>
        </w:rPr>
        <w:t>分类与代码如表</w:t>
      </w:r>
      <w:r>
        <w:rPr>
          <w:color w:val="auto"/>
          <w:highlight w:val="none"/>
        </w:rPr>
        <w:t>20</w:t>
      </w:r>
      <w:r>
        <w:rPr>
          <w:rFonts w:hint="eastAsia"/>
          <w:color w:val="auto"/>
          <w:highlight w:val="none"/>
        </w:rPr>
        <w:t>所示。</w:t>
      </w:r>
    </w:p>
    <w:p>
      <w:pPr>
        <w:pStyle w:val="115"/>
        <w:spacing w:before="156" w:after="156"/>
        <w:rPr>
          <w:rFonts w:ascii="Times New Roman"/>
          <w:color w:val="auto"/>
          <w:highlight w:val="none"/>
        </w:rPr>
      </w:pPr>
      <w:r>
        <w:rPr>
          <w:rFonts w:hint="eastAsia"/>
          <w:color w:val="auto"/>
          <w:highlight w:val="none"/>
        </w:rPr>
        <w:t>已完工</w:t>
      </w:r>
      <w:r>
        <w:rPr>
          <w:rFonts w:hint="eastAsia" w:ascii="Times New Roman"/>
          <w:color w:val="auto"/>
          <w:highlight w:val="none"/>
        </w:rPr>
        <w:t>的在建工程（07010000</w:t>
      </w:r>
      <w:r>
        <w:rPr>
          <w:rFonts w:ascii="Times New Roman"/>
          <w:color w:val="auto"/>
          <w:highlight w:val="none"/>
        </w:rPr>
        <w:t>A</w:t>
      </w:r>
      <w:r>
        <w:rPr>
          <w:rFonts w:hint="eastAsia" w:ascii="Times New Roman"/>
          <w:color w:val="auto"/>
          <w:highlight w:val="none"/>
        </w:rPr>
        <w:t>）</w:t>
      </w:r>
    </w:p>
    <w:tbl>
      <w:tblPr>
        <w:tblStyle w:val="29"/>
        <w:tblW w:w="5074"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3"/>
        <w:gridCol w:w="1782"/>
        <w:gridCol w:w="1067"/>
        <w:gridCol w:w="5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1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873"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07010000</w:t>
            </w:r>
            <w:r>
              <w:rPr>
                <w:rFonts w:ascii="Times New Roman" w:hAnsi="Times New Roman"/>
                <w:color w:val="auto"/>
                <w:sz w:val="18"/>
                <w:szCs w:val="18"/>
                <w:highlight w:val="none"/>
              </w:rPr>
              <w:t>A</w:t>
            </w:r>
          </w:p>
        </w:tc>
        <w:tc>
          <w:tcPr>
            <w:tcW w:w="917" w:type="pct"/>
            <w:tcBorders>
              <w:top w:val="single" w:color="auto" w:sz="8" w:space="0"/>
              <w:left w:val="single" w:color="auto" w:sz="4" w:space="0"/>
              <w:bottom w:val="single" w:color="auto" w:sz="8"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已完工的在建工程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73"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包括各种类型的建筑、道路、桥梁、隧道、水利工程等已完工但未完成竣工决算的工程项目。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07010000</w:t>
            </w:r>
            <w:r>
              <w:rPr>
                <w:rFonts w:ascii="Times New Roman" w:hAnsi="Times New Roman"/>
                <w:color w:val="auto"/>
                <w:sz w:val="18"/>
                <w:szCs w:val="18"/>
                <w:highlight w:val="none"/>
              </w:rPr>
              <w:t>J</w:t>
            </w:r>
          </w:p>
        </w:tc>
        <w:tc>
          <w:tcPr>
            <w:tcW w:w="917" w:type="pct"/>
            <w:tcBorders>
              <w:top w:val="single" w:color="auto" w:sz="8" w:space="0"/>
              <w:left w:val="single" w:color="auto" w:sz="4" w:space="0"/>
              <w:bottom w:val="single" w:color="auto" w:sz="8"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经营性已完工的在建工程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73"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07010000</w:t>
            </w:r>
            <w:r>
              <w:rPr>
                <w:rFonts w:ascii="Times New Roman" w:hAnsi="Times New Roman"/>
                <w:color w:val="auto"/>
                <w:sz w:val="18"/>
                <w:szCs w:val="18"/>
                <w:highlight w:val="none"/>
              </w:rPr>
              <w:t>F</w:t>
            </w:r>
          </w:p>
        </w:tc>
        <w:tc>
          <w:tcPr>
            <w:tcW w:w="917" w:type="pct"/>
            <w:tcBorders>
              <w:top w:val="single" w:color="auto" w:sz="8" w:space="0"/>
              <w:left w:val="single" w:color="auto" w:sz="4" w:space="0"/>
              <w:bottom w:val="single" w:color="auto" w:sz="8"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非经营性已完工的在建工程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73"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p>
        </w:tc>
      </w:tr>
    </w:tbl>
    <w:p>
      <w:pPr>
        <w:pStyle w:val="68"/>
        <w:spacing w:before="156" w:after="156"/>
        <w:rPr>
          <w:color w:val="auto"/>
          <w:highlight w:val="none"/>
        </w:rPr>
      </w:pPr>
      <w:bookmarkStart w:id="268" w:name="_Toc4662"/>
      <w:bookmarkStart w:id="269" w:name="_Toc141980108"/>
      <w:bookmarkStart w:id="270" w:name="_Toc139140196"/>
      <w:bookmarkStart w:id="271" w:name="_Toc18487"/>
      <w:bookmarkStart w:id="272" w:name="_Toc4101"/>
      <w:r>
        <w:rPr>
          <w:rFonts w:hint="eastAsia"/>
          <w:color w:val="auto"/>
          <w:highlight w:val="none"/>
        </w:rPr>
        <w:t>未完工的在建工程（</w:t>
      </w:r>
      <w:r>
        <w:rPr>
          <w:rFonts w:hint="eastAsia" w:ascii="Times New Roman"/>
          <w:color w:val="auto"/>
          <w:highlight w:val="none"/>
        </w:rPr>
        <w:t>07020000</w:t>
      </w:r>
      <w:r>
        <w:rPr>
          <w:rFonts w:ascii="Times New Roman"/>
          <w:color w:val="auto"/>
          <w:highlight w:val="none"/>
        </w:rPr>
        <w:t>A</w:t>
      </w:r>
      <w:r>
        <w:rPr>
          <w:rFonts w:hint="eastAsia"/>
          <w:color w:val="auto"/>
          <w:highlight w:val="none"/>
        </w:rPr>
        <w:t>）</w:t>
      </w:r>
      <w:bookmarkEnd w:id="268"/>
      <w:bookmarkEnd w:id="269"/>
    </w:p>
    <w:p>
      <w:pPr>
        <w:pStyle w:val="59"/>
        <w:ind w:firstLine="420"/>
        <w:rPr>
          <w:color w:val="auto"/>
          <w:highlight w:val="none"/>
        </w:rPr>
      </w:pPr>
      <w:r>
        <w:rPr>
          <w:rFonts w:hint="eastAsia"/>
          <w:color w:val="auto"/>
          <w:highlight w:val="none"/>
        </w:rPr>
        <w:t>未完工的在建工程分类与代码如表</w:t>
      </w:r>
      <w:r>
        <w:rPr>
          <w:color w:val="auto"/>
          <w:highlight w:val="none"/>
        </w:rPr>
        <w:t>21</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未完工的在建工程（07020000</w:t>
      </w:r>
      <w:r>
        <w:rPr>
          <w:rFonts w:ascii="Times New Roman"/>
          <w:color w:val="auto"/>
          <w:highlight w:val="none"/>
        </w:rPr>
        <w:t>A</w:t>
      </w:r>
      <w:r>
        <w:rPr>
          <w:rFonts w:hint="eastAsia" w:ascii="Times New Roman"/>
          <w:color w:val="auto"/>
          <w:highlight w:val="none"/>
        </w:rPr>
        <w:t>）</w:t>
      </w:r>
    </w:p>
    <w:tbl>
      <w:tblPr>
        <w:tblStyle w:val="29"/>
        <w:tblW w:w="5074"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4"/>
        <w:gridCol w:w="1783"/>
        <w:gridCol w:w="1067"/>
        <w:gridCol w:w="5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18"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872"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07020000</w:t>
            </w:r>
            <w:r>
              <w:rPr>
                <w:rFonts w:ascii="Times New Roman" w:hAnsi="Times New Roman"/>
                <w:color w:val="auto"/>
                <w:sz w:val="18"/>
                <w:szCs w:val="18"/>
                <w:highlight w:val="none"/>
              </w:rPr>
              <w:t>A</w:t>
            </w:r>
          </w:p>
        </w:tc>
        <w:tc>
          <w:tcPr>
            <w:tcW w:w="918" w:type="pct"/>
            <w:tcBorders>
              <w:top w:val="single" w:color="auto" w:sz="8" w:space="0"/>
              <w:left w:val="single" w:color="auto" w:sz="4" w:space="0"/>
              <w:bottom w:val="single" w:color="auto" w:sz="8"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未完工的在建工程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p>
        </w:tc>
        <w:tc>
          <w:tcPr>
            <w:tcW w:w="2872"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包括各种类型的建筑、道路、桥梁、隧道、水利工程等未完工的还在进行中的工程项目。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07020000</w:t>
            </w:r>
            <w:r>
              <w:rPr>
                <w:rFonts w:ascii="Times New Roman" w:hAnsi="Times New Roman"/>
                <w:color w:val="auto"/>
                <w:sz w:val="18"/>
                <w:szCs w:val="18"/>
                <w:highlight w:val="none"/>
              </w:rPr>
              <w:t>J</w:t>
            </w:r>
          </w:p>
        </w:tc>
        <w:tc>
          <w:tcPr>
            <w:tcW w:w="918" w:type="pct"/>
            <w:tcBorders>
              <w:top w:val="single" w:color="auto" w:sz="8" w:space="0"/>
              <w:left w:val="single" w:color="auto" w:sz="4" w:space="0"/>
              <w:bottom w:val="single" w:color="auto" w:sz="8"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经营性未完工的在建工程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72"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1"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07020000</w:t>
            </w:r>
            <w:r>
              <w:rPr>
                <w:rFonts w:ascii="Times New Roman" w:hAnsi="Times New Roman"/>
                <w:color w:val="auto"/>
                <w:sz w:val="18"/>
                <w:szCs w:val="18"/>
                <w:highlight w:val="none"/>
              </w:rPr>
              <w:t>F</w:t>
            </w:r>
          </w:p>
        </w:tc>
        <w:tc>
          <w:tcPr>
            <w:tcW w:w="918" w:type="pct"/>
            <w:tcBorders>
              <w:top w:val="single" w:color="auto" w:sz="8" w:space="0"/>
              <w:left w:val="single" w:color="auto" w:sz="4" w:space="0"/>
              <w:bottom w:val="single" w:color="auto" w:sz="8"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非经营性未完工的在建工程</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highlight w:val="none"/>
              </w:rPr>
            </w:pPr>
            <w:r>
              <w:rPr>
                <w:rFonts w:hint="eastAsia" w:ascii="Times New Roman" w:hAnsi="Times New Roman"/>
                <w:color w:val="auto"/>
                <w:sz w:val="18"/>
                <w:szCs w:val="18"/>
                <w:highlight w:val="none"/>
              </w:rPr>
              <w:t>元等</w:t>
            </w:r>
          </w:p>
        </w:tc>
        <w:tc>
          <w:tcPr>
            <w:tcW w:w="2872"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p>
        </w:tc>
      </w:tr>
    </w:tbl>
    <w:p>
      <w:pPr>
        <w:pStyle w:val="108"/>
        <w:spacing w:before="156" w:after="156"/>
        <w:jc w:val="center"/>
        <w:rPr>
          <w:rFonts w:ascii="Times New Roman"/>
          <w:color w:val="auto"/>
          <w:highlight w:val="none"/>
        </w:rPr>
      </w:pPr>
      <w:bookmarkStart w:id="273" w:name="_Toc19544"/>
      <w:bookmarkStart w:id="274" w:name="_Toc141980109"/>
      <w:r>
        <w:rPr>
          <w:rFonts w:hint="eastAsia" w:ascii="Times New Roman"/>
          <w:color w:val="auto"/>
          <w:highlight w:val="none"/>
        </w:rPr>
        <w:t>无形资产（0</w:t>
      </w:r>
      <w:r>
        <w:rPr>
          <w:rFonts w:ascii="Times New Roman"/>
          <w:color w:val="auto"/>
          <w:highlight w:val="none"/>
        </w:rPr>
        <w:t>8000000J</w:t>
      </w:r>
      <w:r>
        <w:rPr>
          <w:rFonts w:hint="eastAsia" w:ascii="Times New Roman"/>
          <w:color w:val="auto"/>
          <w:highlight w:val="none"/>
        </w:rPr>
        <w:t>）</w:t>
      </w:r>
      <w:bookmarkEnd w:id="270"/>
      <w:bookmarkEnd w:id="271"/>
      <w:bookmarkEnd w:id="272"/>
      <w:bookmarkEnd w:id="273"/>
      <w:bookmarkEnd w:id="274"/>
    </w:p>
    <w:p>
      <w:pPr>
        <w:pStyle w:val="68"/>
        <w:spacing w:before="156" w:after="156"/>
        <w:rPr>
          <w:color w:val="auto"/>
          <w:highlight w:val="none"/>
        </w:rPr>
      </w:pPr>
      <w:bookmarkStart w:id="275" w:name="_Toc25059"/>
      <w:bookmarkStart w:id="276" w:name="_Toc3788"/>
      <w:bookmarkStart w:id="277" w:name="_Toc141980110"/>
      <w:bookmarkStart w:id="278" w:name="_Toc15669"/>
      <w:r>
        <w:rPr>
          <w:rFonts w:hint="eastAsia"/>
          <w:color w:val="auto"/>
          <w:highlight w:val="none"/>
        </w:rPr>
        <w:t>无形资产（</w:t>
      </w:r>
      <w:r>
        <w:rPr>
          <w:rFonts w:hint="eastAsia" w:ascii="Times New Roman"/>
          <w:color w:val="auto"/>
          <w:highlight w:val="none"/>
        </w:rPr>
        <w:t>08</w:t>
      </w:r>
      <w:r>
        <w:rPr>
          <w:rFonts w:ascii="Times New Roman"/>
          <w:color w:val="auto"/>
          <w:highlight w:val="none"/>
        </w:rPr>
        <w:t>010000J</w:t>
      </w:r>
      <w:r>
        <w:rPr>
          <w:rFonts w:hint="eastAsia"/>
          <w:color w:val="auto"/>
          <w:highlight w:val="none"/>
        </w:rPr>
        <w:t>）</w:t>
      </w:r>
      <w:bookmarkEnd w:id="275"/>
      <w:bookmarkEnd w:id="276"/>
      <w:bookmarkEnd w:id="277"/>
      <w:bookmarkEnd w:id="278"/>
    </w:p>
    <w:p>
      <w:pPr>
        <w:pStyle w:val="59"/>
        <w:ind w:firstLine="420"/>
        <w:rPr>
          <w:color w:val="auto"/>
          <w:highlight w:val="none"/>
        </w:rPr>
      </w:pPr>
      <w:r>
        <w:rPr>
          <w:rFonts w:hint="eastAsia"/>
          <w:color w:val="auto"/>
          <w:highlight w:val="none"/>
        </w:rPr>
        <w:t>专利权分类与代码如表</w:t>
      </w:r>
      <w:r>
        <w:rPr>
          <w:color w:val="auto"/>
          <w:highlight w:val="none"/>
        </w:rPr>
        <w:t>22</w:t>
      </w:r>
      <w:r>
        <w:rPr>
          <w:rFonts w:hint="eastAsia"/>
          <w:color w:val="auto"/>
          <w:highlight w:val="none"/>
        </w:rPr>
        <w:t>所示。</w:t>
      </w:r>
    </w:p>
    <w:p>
      <w:pPr>
        <w:pStyle w:val="115"/>
        <w:spacing w:before="156" w:after="156"/>
        <w:rPr>
          <w:rFonts w:ascii="Times New Roman"/>
          <w:color w:val="auto"/>
          <w:highlight w:val="none"/>
        </w:rPr>
      </w:pPr>
      <w:r>
        <w:rPr>
          <w:rFonts w:hint="eastAsia"/>
          <w:color w:val="auto"/>
          <w:highlight w:val="none"/>
        </w:rPr>
        <w:t>专利权</w:t>
      </w:r>
      <w:r>
        <w:rPr>
          <w:rFonts w:hint="eastAsia" w:ascii="Times New Roman"/>
          <w:color w:val="auto"/>
          <w:highlight w:val="none"/>
        </w:rPr>
        <w:t>（</w:t>
      </w:r>
      <w:r>
        <w:rPr>
          <w:rFonts w:ascii="Times New Roman"/>
          <w:color w:val="auto"/>
          <w:highlight w:val="none"/>
        </w:rPr>
        <w:t>08010000J</w:t>
      </w:r>
      <w:r>
        <w:rPr>
          <w:rFonts w:hint="eastAsia" w:ascii="Times New Roman"/>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08010000</w:t>
            </w:r>
            <w:r>
              <w:rPr>
                <w:rFonts w:ascii="Times New Roman" w:hAnsi="Times New Roman"/>
                <w:color w:val="auto"/>
                <w:sz w:val="18"/>
                <w:szCs w:val="18"/>
                <w:highlight w:val="none"/>
              </w:rPr>
              <w:t>J</w:t>
            </w:r>
          </w:p>
        </w:tc>
        <w:tc>
          <w:tcPr>
            <w:tcW w:w="932" w:type="pct"/>
            <w:tcBorders>
              <w:top w:val="single" w:color="auto" w:sz="8"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专利权</w:t>
            </w:r>
          </w:p>
        </w:tc>
        <w:tc>
          <w:tcPr>
            <w:tcW w:w="557" w:type="pct"/>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8"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包括发明、实用新型或外观设计专利的专利权。</w:t>
            </w:r>
          </w:p>
        </w:tc>
      </w:tr>
    </w:tbl>
    <w:p>
      <w:pPr>
        <w:pStyle w:val="68"/>
        <w:spacing w:before="156" w:after="156"/>
        <w:rPr>
          <w:color w:val="auto"/>
          <w:highlight w:val="none"/>
        </w:rPr>
      </w:pPr>
      <w:bookmarkStart w:id="279" w:name="_Toc141980111"/>
      <w:bookmarkStart w:id="280" w:name="_Toc18053"/>
      <w:r>
        <w:rPr>
          <w:rFonts w:hint="eastAsia"/>
          <w:color w:val="auto"/>
          <w:highlight w:val="none"/>
        </w:rPr>
        <w:t>商标权（</w:t>
      </w:r>
      <w:r>
        <w:rPr>
          <w:rFonts w:hint="eastAsia" w:ascii="Times New Roman"/>
          <w:color w:val="auto"/>
          <w:highlight w:val="none"/>
        </w:rPr>
        <w:t>08</w:t>
      </w:r>
      <w:r>
        <w:rPr>
          <w:rFonts w:ascii="Times New Roman"/>
          <w:color w:val="auto"/>
          <w:highlight w:val="none"/>
        </w:rPr>
        <w:t>020000J</w:t>
      </w:r>
      <w:r>
        <w:rPr>
          <w:rFonts w:hint="eastAsia"/>
          <w:color w:val="auto"/>
          <w:highlight w:val="none"/>
        </w:rPr>
        <w:t>）</w:t>
      </w:r>
      <w:bookmarkEnd w:id="279"/>
      <w:bookmarkEnd w:id="280"/>
    </w:p>
    <w:p>
      <w:pPr>
        <w:pStyle w:val="59"/>
        <w:ind w:firstLine="420"/>
        <w:rPr>
          <w:color w:val="auto"/>
          <w:highlight w:val="none"/>
        </w:rPr>
      </w:pPr>
      <w:r>
        <w:rPr>
          <w:rFonts w:hint="eastAsia"/>
          <w:color w:val="auto"/>
          <w:highlight w:val="none"/>
        </w:rPr>
        <w:t>商标权分类与代码如表</w:t>
      </w:r>
      <w:r>
        <w:rPr>
          <w:color w:val="auto"/>
          <w:highlight w:val="none"/>
        </w:rPr>
        <w:t>23</w:t>
      </w:r>
      <w:r>
        <w:rPr>
          <w:rFonts w:hint="eastAsia"/>
          <w:color w:val="auto"/>
          <w:highlight w:val="none"/>
        </w:rPr>
        <w:t>所示</w:t>
      </w:r>
    </w:p>
    <w:p>
      <w:pPr>
        <w:pStyle w:val="115"/>
        <w:spacing w:before="156" w:after="156"/>
        <w:ind w:left="3969"/>
        <w:rPr>
          <w:color w:val="auto"/>
          <w:highlight w:val="none"/>
        </w:rPr>
      </w:pPr>
      <w:r>
        <w:rPr>
          <w:rFonts w:hint="eastAsia"/>
          <w:color w:val="auto"/>
          <w:highlight w:val="none"/>
        </w:rPr>
        <w:t>商标权（</w:t>
      </w:r>
      <w:r>
        <w:rPr>
          <w:color w:val="auto"/>
          <w:highlight w:val="none"/>
        </w:rPr>
        <w:t>08020000J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08020000</w:t>
            </w:r>
            <w:r>
              <w:rPr>
                <w:rFonts w:ascii="Times New Roman" w:hAnsi="Times New Roman"/>
                <w:color w:val="auto"/>
                <w:sz w:val="18"/>
                <w:szCs w:val="18"/>
                <w:highlight w:val="none"/>
              </w:rPr>
              <w:t>J</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商标权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包括文字、字母、数字、颜色组合等商标的商标权。</w:t>
            </w:r>
          </w:p>
        </w:tc>
      </w:tr>
    </w:tbl>
    <w:p>
      <w:pPr>
        <w:pStyle w:val="59"/>
        <w:ind w:firstLine="420"/>
        <w:rPr>
          <w:color w:val="auto"/>
          <w:highlight w:val="none"/>
        </w:rPr>
      </w:pPr>
    </w:p>
    <w:p>
      <w:pPr>
        <w:pStyle w:val="68"/>
        <w:spacing w:before="156" w:after="156"/>
        <w:rPr>
          <w:color w:val="auto"/>
          <w:highlight w:val="none"/>
        </w:rPr>
      </w:pPr>
      <w:bookmarkStart w:id="281" w:name="_Toc10702"/>
      <w:bookmarkStart w:id="282" w:name="_Toc141980112"/>
      <w:r>
        <w:rPr>
          <w:rFonts w:hint="eastAsia"/>
          <w:color w:val="auto"/>
          <w:highlight w:val="none"/>
        </w:rPr>
        <w:t>著作权（</w:t>
      </w:r>
      <w:r>
        <w:rPr>
          <w:rFonts w:hint="eastAsia" w:ascii="Times New Roman"/>
          <w:color w:val="auto"/>
          <w:highlight w:val="none"/>
        </w:rPr>
        <w:t>08</w:t>
      </w:r>
      <w:r>
        <w:rPr>
          <w:rFonts w:ascii="Times New Roman"/>
          <w:color w:val="auto"/>
          <w:highlight w:val="none"/>
        </w:rPr>
        <w:t>030000J</w:t>
      </w:r>
      <w:r>
        <w:rPr>
          <w:rFonts w:hint="eastAsia"/>
          <w:color w:val="auto"/>
          <w:highlight w:val="none"/>
        </w:rPr>
        <w:t>）</w:t>
      </w:r>
      <w:bookmarkEnd w:id="281"/>
      <w:bookmarkEnd w:id="282"/>
    </w:p>
    <w:p>
      <w:pPr>
        <w:pStyle w:val="59"/>
        <w:ind w:firstLine="420"/>
        <w:rPr>
          <w:color w:val="auto"/>
          <w:highlight w:val="none"/>
        </w:rPr>
      </w:pPr>
      <w:r>
        <w:rPr>
          <w:rFonts w:hint="eastAsia"/>
          <w:color w:val="auto"/>
          <w:highlight w:val="none"/>
        </w:rPr>
        <w:t>著作权分类与代码如表</w:t>
      </w:r>
      <w:r>
        <w:rPr>
          <w:color w:val="auto"/>
          <w:highlight w:val="none"/>
        </w:rPr>
        <w:t>24</w:t>
      </w:r>
      <w:r>
        <w:rPr>
          <w:rFonts w:hint="eastAsia"/>
          <w:color w:val="auto"/>
          <w:highlight w:val="none"/>
        </w:rPr>
        <w:t>所示</w:t>
      </w:r>
    </w:p>
    <w:p>
      <w:pPr>
        <w:pStyle w:val="115"/>
        <w:spacing w:before="156" w:after="156"/>
        <w:rPr>
          <w:color w:val="auto"/>
          <w:highlight w:val="none"/>
        </w:rPr>
      </w:pPr>
      <w:r>
        <w:rPr>
          <w:rFonts w:hint="eastAsia"/>
          <w:color w:val="auto"/>
          <w:highlight w:val="none"/>
        </w:rPr>
        <w:t>著作权（</w:t>
      </w:r>
      <w:r>
        <w:rPr>
          <w:color w:val="auto"/>
          <w:highlight w:val="none"/>
        </w:rPr>
        <w:t>08030000J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08030000</w:t>
            </w:r>
            <w:r>
              <w:rPr>
                <w:rFonts w:ascii="Times New Roman" w:hAnsi="Times New Roman"/>
                <w:color w:val="auto"/>
                <w:sz w:val="18"/>
                <w:szCs w:val="18"/>
                <w:highlight w:val="none"/>
              </w:rPr>
              <w:t>J</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著作权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包括文字、舞蹈、戏剧、美术等作品的著作权。</w:t>
            </w:r>
          </w:p>
        </w:tc>
      </w:tr>
    </w:tbl>
    <w:p>
      <w:pPr>
        <w:pStyle w:val="59"/>
        <w:ind w:firstLine="420"/>
        <w:rPr>
          <w:color w:val="auto"/>
          <w:highlight w:val="none"/>
        </w:rPr>
      </w:pPr>
    </w:p>
    <w:p>
      <w:pPr>
        <w:pStyle w:val="68"/>
        <w:spacing w:before="156" w:after="156"/>
        <w:rPr>
          <w:color w:val="auto"/>
          <w:highlight w:val="none"/>
        </w:rPr>
      </w:pPr>
      <w:bookmarkStart w:id="283" w:name="_Toc2425"/>
      <w:bookmarkStart w:id="284" w:name="_Toc141980113"/>
      <w:r>
        <w:rPr>
          <w:rFonts w:hint="eastAsia"/>
          <w:color w:val="auto"/>
          <w:highlight w:val="none"/>
        </w:rPr>
        <w:t>非专利技术（</w:t>
      </w:r>
      <w:r>
        <w:rPr>
          <w:rFonts w:hint="eastAsia" w:ascii="Times New Roman"/>
          <w:color w:val="auto"/>
          <w:highlight w:val="none"/>
        </w:rPr>
        <w:t>08</w:t>
      </w:r>
      <w:r>
        <w:rPr>
          <w:rFonts w:ascii="Times New Roman"/>
          <w:color w:val="auto"/>
          <w:highlight w:val="none"/>
        </w:rPr>
        <w:t>040000J</w:t>
      </w:r>
      <w:r>
        <w:rPr>
          <w:rFonts w:hint="eastAsia"/>
          <w:color w:val="auto"/>
          <w:highlight w:val="none"/>
        </w:rPr>
        <w:t>）</w:t>
      </w:r>
      <w:bookmarkEnd w:id="283"/>
      <w:bookmarkEnd w:id="284"/>
    </w:p>
    <w:p>
      <w:pPr>
        <w:pStyle w:val="59"/>
        <w:ind w:firstLine="420"/>
        <w:rPr>
          <w:color w:val="auto"/>
          <w:highlight w:val="none"/>
        </w:rPr>
      </w:pPr>
      <w:r>
        <w:rPr>
          <w:rFonts w:hint="eastAsia"/>
          <w:color w:val="auto"/>
          <w:highlight w:val="none"/>
        </w:rPr>
        <w:t>非专利技术分类与代码如表</w:t>
      </w:r>
      <w:r>
        <w:rPr>
          <w:color w:val="auto"/>
          <w:highlight w:val="none"/>
        </w:rPr>
        <w:t>25</w:t>
      </w:r>
      <w:r>
        <w:rPr>
          <w:rFonts w:hint="eastAsia"/>
          <w:color w:val="auto"/>
          <w:highlight w:val="none"/>
        </w:rPr>
        <w:t>所示</w:t>
      </w:r>
    </w:p>
    <w:p>
      <w:pPr>
        <w:pStyle w:val="115"/>
        <w:spacing w:before="156" w:after="156"/>
        <w:rPr>
          <w:color w:val="auto"/>
          <w:highlight w:val="none"/>
        </w:rPr>
      </w:pPr>
      <w:r>
        <w:rPr>
          <w:rFonts w:hint="eastAsia"/>
          <w:color w:val="auto"/>
          <w:highlight w:val="none"/>
        </w:rPr>
        <w:t>非专利技术（</w:t>
      </w:r>
      <w:r>
        <w:rPr>
          <w:color w:val="auto"/>
          <w:highlight w:val="none"/>
        </w:rPr>
        <w:t>08040000J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080</w:t>
            </w:r>
            <w:r>
              <w:rPr>
                <w:rFonts w:ascii="Times New Roman" w:hAnsi="Times New Roman"/>
                <w:color w:val="auto"/>
                <w:sz w:val="18"/>
                <w:szCs w:val="18"/>
                <w:highlight w:val="none"/>
              </w:rPr>
              <w:t>4</w:t>
            </w:r>
            <w:r>
              <w:rPr>
                <w:rFonts w:hint="eastAsia" w:ascii="Times New Roman" w:hAnsi="Times New Roman"/>
                <w:color w:val="auto"/>
                <w:sz w:val="18"/>
                <w:szCs w:val="18"/>
                <w:highlight w:val="none"/>
              </w:rPr>
              <w:t>0000</w:t>
            </w:r>
            <w:r>
              <w:rPr>
                <w:rFonts w:ascii="Times New Roman" w:hAnsi="Times New Roman"/>
                <w:color w:val="auto"/>
                <w:sz w:val="18"/>
                <w:szCs w:val="18"/>
                <w:highlight w:val="none"/>
              </w:rPr>
              <w:t>J</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非专利技术</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包括设计图纸、技术标准、计算公式等非专利技术。</w:t>
            </w:r>
          </w:p>
        </w:tc>
      </w:tr>
    </w:tbl>
    <w:p>
      <w:pPr>
        <w:pStyle w:val="59"/>
        <w:ind w:firstLine="0" w:firstLineChars="0"/>
        <w:rPr>
          <w:color w:val="auto"/>
          <w:highlight w:val="none"/>
        </w:rPr>
      </w:pPr>
    </w:p>
    <w:p>
      <w:pPr>
        <w:pStyle w:val="68"/>
        <w:spacing w:before="156" w:after="156"/>
        <w:rPr>
          <w:color w:val="auto"/>
          <w:highlight w:val="none"/>
        </w:rPr>
      </w:pPr>
      <w:bookmarkStart w:id="285" w:name="_Toc30801"/>
      <w:bookmarkStart w:id="286" w:name="_Toc141980114"/>
      <w:r>
        <w:rPr>
          <w:rFonts w:hint="eastAsia"/>
          <w:color w:val="auto"/>
          <w:highlight w:val="none"/>
        </w:rPr>
        <w:t>资源使用权（</w:t>
      </w:r>
      <w:r>
        <w:rPr>
          <w:rFonts w:hint="eastAsia" w:ascii="Times New Roman"/>
          <w:color w:val="auto"/>
          <w:highlight w:val="none"/>
        </w:rPr>
        <w:t>08</w:t>
      </w:r>
      <w:r>
        <w:rPr>
          <w:rFonts w:ascii="Times New Roman"/>
          <w:color w:val="auto"/>
          <w:highlight w:val="none"/>
        </w:rPr>
        <w:t>050000J</w:t>
      </w:r>
      <w:r>
        <w:rPr>
          <w:rFonts w:hint="eastAsia"/>
          <w:color w:val="auto"/>
          <w:highlight w:val="none"/>
        </w:rPr>
        <w:t>）</w:t>
      </w:r>
      <w:bookmarkEnd w:id="285"/>
      <w:bookmarkEnd w:id="286"/>
    </w:p>
    <w:p>
      <w:pPr>
        <w:rPr>
          <w:color w:val="auto"/>
          <w:highlight w:val="none"/>
        </w:rPr>
      </w:pPr>
      <w:bookmarkStart w:id="287" w:name="_Hlk141973915"/>
      <w:r>
        <w:rPr>
          <w:rFonts w:hint="eastAsia"/>
          <w:color w:val="auto"/>
          <w:highlight w:val="none"/>
        </w:rPr>
        <w:t>资源使用权分类与代码如表</w:t>
      </w:r>
      <w:r>
        <w:rPr>
          <w:color w:val="auto"/>
          <w:highlight w:val="none"/>
        </w:rPr>
        <w:t>26</w:t>
      </w:r>
      <w:r>
        <w:rPr>
          <w:rFonts w:hint="eastAsia"/>
          <w:color w:val="auto"/>
          <w:highlight w:val="none"/>
        </w:rPr>
        <w:t>所示</w:t>
      </w:r>
    </w:p>
    <w:bookmarkEnd w:id="287"/>
    <w:p>
      <w:pPr>
        <w:pStyle w:val="115"/>
        <w:spacing w:before="156" w:after="156"/>
        <w:rPr>
          <w:color w:val="auto"/>
          <w:highlight w:val="none"/>
        </w:rPr>
      </w:pPr>
      <w:r>
        <w:rPr>
          <w:rFonts w:hint="eastAsia"/>
          <w:color w:val="auto"/>
          <w:highlight w:val="none"/>
        </w:rPr>
        <w:t>资源使用权（</w:t>
      </w:r>
      <w:r>
        <w:rPr>
          <w:color w:val="auto"/>
          <w:highlight w:val="none"/>
        </w:rPr>
        <w:t>08050000J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080</w:t>
            </w:r>
            <w:r>
              <w:rPr>
                <w:rFonts w:ascii="Times New Roman" w:hAnsi="Times New Roman"/>
                <w:color w:val="auto"/>
                <w:sz w:val="18"/>
                <w:szCs w:val="18"/>
                <w:highlight w:val="none"/>
              </w:rPr>
              <w:t>5</w:t>
            </w:r>
            <w:r>
              <w:rPr>
                <w:rFonts w:hint="eastAsia" w:ascii="Times New Roman" w:hAnsi="Times New Roman"/>
                <w:color w:val="auto"/>
                <w:sz w:val="18"/>
                <w:szCs w:val="18"/>
                <w:highlight w:val="none"/>
              </w:rPr>
              <w:t>0000</w:t>
            </w:r>
            <w:r>
              <w:rPr>
                <w:rFonts w:ascii="Times New Roman" w:hAnsi="Times New Roman"/>
                <w:color w:val="auto"/>
                <w:sz w:val="18"/>
                <w:szCs w:val="18"/>
                <w:highlight w:val="none"/>
              </w:rPr>
              <w:t>J</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资源使用权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color w:val="auto"/>
                <w:sz w:val="18"/>
                <w:szCs w:val="18"/>
                <w:highlight w:val="none"/>
              </w:rPr>
              <w:t>见《中华人民共和国土地管理法》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8050100J</w:t>
            </w:r>
          </w:p>
        </w:tc>
        <w:tc>
          <w:tcPr>
            <w:tcW w:w="93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土地经营权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color w:val="auto"/>
                <w:sz w:val="18"/>
                <w:szCs w:val="18"/>
                <w:highlight w:val="none"/>
              </w:rPr>
              <w:t>见《中华人民共和国森林法》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8050200J</w:t>
            </w:r>
          </w:p>
        </w:tc>
        <w:tc>
          <w:tcPr>
            <w:tcW w:w="93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林地使用权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color w:val="auto"/>
                <w:sz w:val="18"/>
                <w:szCs w:val="18"/>
                <w:highlight w:val="none"/>
              </w:rPr>
              <w:t>见《中华人民共和国草原法》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8050300J</w:t>
            </w:r>
          </w:p>
        </w:tc>
        <w:tc>
          <w:tcPr>
            <w:tcW w:w="93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草原使用权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color w:val="auto"/>
                <w:sz w:val="18"/>
                <w:szCs w:val="18"/>
                <w:highlight w:val="none"/>
                <w:lang w:val="en-US" w:eastAsia="zh-CN"/>
              </w:rPr>
              <w:t>指</w:t>
            </w:r>
            <w:r>
              <w:rPr>
                <w:rFonts w:hint="eastAsia"/>
                <w:color w:val="auto"/>
                <w:sz w:val="18"/>
                <w:szCs w:val="18"/>
                <w:highlight w:val="none"/>
              </w:rPr>
              <w:t>不属于以上分类的资源使用权。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8059900J</w:t>
            </w:r>
          </w:p>
        </w:tc>
        <w:tc>
          <w:tcPr>
            <w:tcW w:w="93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其他资源使用权</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bl>
    <w:p>
      <w:pPr>
        <w:pStyle w:val="59"/>
        <w:ind w:firstLine="0" w:firstLineChars="0"/>
        <w:rPr>
          <w:color w:val="auto"/>
          <w:highlight w:val="none"/>
        </w:rPr>
      </w:pPr>
    </w:p>
    <w:p>
      <w:pPr>
        <w:pStyle w:val="68"/>
        <w:spacing w:before="156" w:after="156"/>
        <w:rPr>
          <w:color w:val="auto"/>
          <w:highlight w:val="none"/>
        </w:rPr>
      </w:pPr>
      <w:bookmarkStart w:id="288" w:name="_Toc17136"/>
      <w:bookmarkStart w:id="289" w:name="_Toc141980115"/>
      <w:r>
        <w:rPr>
          <w:rFonts w:hint="eastAsia"/>
          <w:color w:val="auto"/>
          <w:highlight w:val="none"/>
        </w:rPr>
        <w:t>其他无形资产（</w:t>
      </w:r>
      <w:r>
        <w:rPr>
          <w:rFonts w:hint="eastAsia" w:ascii="Times New Roman"/>
          <w:color w:val="auto"/>
          <w:highlight w:val="none"/>
        </w:rPr>
        <w:t>08</w:t>
      </w:r>
      <w:r>
        <w:rPr>
          <w:rFonts w:ascii="Times New Roman"/>
          <w:color w:val="auto"/>
          <w:highlight w:val="none"/>
        </w:rPr>
        <w:t>990000J</w:t>
      </w:r>
      <w:r>
        <w:rPr>
          <w:rFonts w:hint="eastAsia"/>
          <w:color w:val="auto"/>
          <w:highlight w:val="none"/>
        </w:rPr>
        <w:t>）</w:t>
      </w:r>
      <w:bookmarkEnd w:id="288"/>
      <w:bookmarkEnd w:id="289"/>
    </w:p>
    <w:p>
      <w:pPr>
        <w:rPr>
          <w:color w:val="auto"/>
          <w:highlight w:val="none"/>
        </w:rPr>
      </w:pPr>
      <w:r>
        <w:rPr>
          <w:rFonts w:hint="eastAsia"/>
          <w:color w:val="auto"/>
          <w:highlight w:val="none"/>
        </w:rPr>
        <w:t>其他无形资产分类与代码如表</w:t>
      </w:r>
      <w:r>
        <w:rPr>
          <w:color w:val="auto"/>
          <w:highlight w:val="none"/>
        </w:rPr>
        <w:t>27</w:t>
      </w:r>
      <w:r>
        <w:rPr>
          <w:rFonts w:hint="eastAsia"/>
          <w:color w:val="auto"/>
          <w:highlight w:val="none"/>
        </w:rPr>
        <w:t>所示</w:t>
      </w:r>
    </w:p>
    <w:p>
      <w:pPr>
        <w:pStyle w:val="115"/>
        <w:spacing w:before="156" w:after="156"/>
        <w:rPr>
          <w:color w:val="auto"/>
          <w:highlight w:val="none"/>
        </w:rPr>
      </w:pPr>
      <w:r>
        <w:rPr>
          <w:rFonts w:hint="eastAsia"/>
          <w:color w:val="auto"/>
          <w:highlight w:val="none"/>
        </w:rPr>
        <w:t>其他无形资产（</w:t>
      </w:r>
      <w:r>
        <w:rPr>
          <w:color w:val="auto"/>
          <w:highlight w:val="none"/>
        </w:rPr>
        <w:t>08990000J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08</w:t>
            </w:r>
            <w:r>
              <w:rPr>
                <w:rFonts w:ascii="Times New Roman" w:hAnsi="Times New Roman"/>
                <w:color w:val="auto"/>
                <w:sz w:val="18"/>
                <w:szCs w:val="18"/>
                <w:highlight w:val="none"/>
              </w:rPr>
              <w:t>99</w:t>
            </w:r>
            <w:r>
              <w:rPr>
                <w:rFonts w:hint="eastAsia" w:ascii="Times New Roman" w:hAnsi="Times New Roman"/>
                <w:color w:val="auto"/>
                <w:sz w:val="18"/>
                <w:szCs w:val="18"/>
                <w:highlight w:val="none"/>
              </w:rPr>
              <w:t>0000</w:t>
            </w:r>
            <w:r>
              <w:rPr>
                <w:rFonts w:ascii="Times New Roman" w:hAnsi="Times New Roman"/>
                <w:color w:val="auto"/>
                <w:sz w:val="18"/>
                <w:szCs w:val="18"/>
                <w:highlight w:val="none"/>
              </w:rPr>
              <w:t>J</w:t>
            </w:r>
          </w:p>
        </w:tc>
        <w:tc>
          <w:tcPr>
            <w:tcW w:w="9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其他无形资产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color w:val="auto"/>
                <w:sz w:val="20"/>
                <w:szCs w:val="20"/>
                <w:highlight w:val="none"/>
                <w:lang w:val="en-US" w:eastAsia="zh-CN"/>
              </w:rPr>
              <w:t>指</w:t>
            </w:r>
            <w:r>
              <w:rPr>
                <w:rFonts w:hint="eastAsia"/>
                <w:color w:val="auto"/>
                <w:sz w:val="20"/>
                <w:szCs w:val="20"/>
                <w:highlight w:val="none"/>
              </w:rPr>
              <w:t>不属于以上分类的其他无形资产。</w:t>
            </w:r>
          </w:p>
        </w:tc>
      </w:tr>
    </w:tbl>
    <w:p>
      <w:pPr>
        <w:pStyle w:val="108"/>
        <w:spacing w:before="156" w:after="156"/>
        <w:jc w:val="center"/>
        <w:rPr>
          <w:rFonts w:ascii="Times New Roman"/>
          <w:color w:val="auto"/>
          <w:highlight w:val="none"/>
        </w:rPr>
      </w:pPr>
      <w:bookmarkStart w:id="290" w:name="_Toc141980116"/>
      <w:bookmarkEnd w:id="290"/>
      <w:bookmarkStart w:id="291" w:name="_Toc27084"/>
      <w:bookmarkStart w:id="292" w:name="_Toc141980169"/>
      <w:bookmarkStart w:id="293" w:name="_Toc6884"/>
      <w:bookmarkStart w:id="294" w:name="_Toc139140197"/>
      <w:bookmarkStart w:id="295" w:name="_Toc7054"/>
      <w:r>
        <w:rPr>
          <w:rFonts w:hint="eastAsia" w:ascii="Times New Roman"/>
          <w:color w:val="auto"/>
          <w:highlight w:val="none"/>
        </w:rPr>
        <w:t>折旧、清理及待摊（0</w:t>
      </w:r>
      <w:r>
        <w:rPr>
          <w:rFonts w:ascii="Times New Roman"/>
          <w:color w:val="auto"/>
          <w:highlight w:val="none"/>
        </w:rPr>
        <w:t>9000000A</w:t>
      </w:r>
      <w:r>
        <w:rPr>
          <w:rFonts w:hint="eastAsia" w:ascii="Times New Roman"/>
          <w:color w:val="auto"/>
          <w:highlight w:val="none"/>
        </w:rPr>
        <w:t>）</w:t>
      </w:r>
      <w:bookmarkEnd w:id="291"/>
      <w:bookmarkEnd w:id="292"/>
      <w:bookmarkEnd w:id="293"/>
      <w:bookmarkEnd w:id="294"/>
      <w:bookmarkEnd w:id="295"/>
    </w:p>
    <w:p>
      <w:pPr>
        <w:pStyle w:val="68"/>
        <w:spacing w:before="156" w:after="156"/>
        <w:rPr>
          <w:color w:val="auto"/>
          <w:highlight w:val="none"/>
        </w:rPr>
      </w:pPr>
      <w:bookmarkStart w:id="296" w:name="_Toc11890"/>
      <w:bookmarkStart w:id="297" w:name="_Toc141980170"/>
      <w:r>
        <w:rPr>
          <w:rFonts w:hint="eastAsia"/>
          <w:color w:val="auto"/>
          <w:highlight w:val="none"/>
        </w:rPr>
        <w:t>固定资产折旧（</w:t>
      </w:r>
      <w:r>
        <w:rPr>
          <w:rFonts w:hint="eastAsia" w:ascii="Times New Roman"/>
          <w:color w:val="auto"/>
          <w:highlight w:val="none"/>
        </w:rPr>
        <w:t>0</w:t>
      </w:r>
      <w:r>
        <w:rPr>
          <w:rFonts w:ascii="Times New Roman"/>
          <w:color w:val="auto"/>
          <w:highlight w:val="none"/>
        </w:rPr>
        <w:t>9010000A</w:t>
      </w:r>
      <w:r>
        <w:rPr>
          <w:rFonts w:hint="eastAsia"/>
          <w:color w:val="auto"/>
          <w:highlight w:val="none"/>
        </w:rPr>
        <w:t>）</w:t>
      </w:r>
      <w:bookmarkEnd w:id="296"/>
      <w:bookmarkEnd w:id="297"/>
    </w:p>
    <w:p>
      <w:pPr>
        <w:rPr>
          <w:color w:val="auto"/>
          <w:highlight w:val="none"/>
        </w:rPr>
      </w:pPr>
      <w:r>
        <w:rPr>
          <w:rFonts w:hint="eastAsia"/>
          <w:color w:val="auto"/>
          <w:highlight w:val="none"/>
        </w:rPr>
        <w:t>固定资产折旧分类与代码如表</w:t>
      </w:r>
      <w:r>
        <w:rPr>
          <w:color w:val="auto"/>
          <w:highlight w:val="none"/>
        </w:rPr>
        <w:t>28</w:t>
      </w:r>
      <w:r>
        <w:rPr>
          <w:rFonts w:hint="eastAsia"/>
          <w:color w:val="auto"/>
          <w:highlight w:val="none"/>
        </w:rPr>
        <w:t>所示</w:t>
      </w:r>
    </w:p>
    <w:p>
      <w:pPr>
        <w:pStyle w:val="115"/>
        <w:spacing w:before="156" w:after="156"/>
        <w:ind w:left="3969"/>
        <w:rPr>
          <w:color w:val="auto"/>
          <w:highlight w:val="none"/>
        </w:rPr>
      </w:pPr>
      <w:r>
        <w:rPr>
          <w:rFonts w:hint="eastAsia"/>
          <w:color w:val="auto"/>
          <w:highlight w:val="none"/>
        </w:rPr>
        <w:t>固定资产折旧（</w:t>
      </w:r>
      <w:r>
        <w:rPr>
          <w:color w:val="auto"/>
          <w:highlight w:val="none"/>
        </w:rPr>
        <w:t>09010000A</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09010000A</w:t>
            </w:r>
          </w:p>
        </w:tc>
        <w:tc>
          <w:tcPr>
            <w:tcW w:w="932" w:type="pct"/>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olor w:val="auto"/>
                <w:sz w:val="18"/>
                <w:szCs w:val="18"/>
                <w:highlight w:val="none"/>
              </w:rPr>
            </w:pPr>
            <w:r>
              <w:rPr>
                <w:rFonts w:hint="eastAsia" w:ascii="Times New Roman" w:hAnsi="Times New Roman"/>
                <w:color w:val="auto"/>
                <w:sz w:val="18"/>
                <w:szCs w:val="18"/>
                <w:highlight w:val="none"/>
              </w:rPr>
              <w:t>固定资产折旧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09010000J</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经营性固定资产折旧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09010000F</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非经营性固定资产折旧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bl>
    <w:p>
      <w:pPr>
        <w:pStyle w:val="59"/>
        <w:ind w:firstLine="0" w:firstLineChars="0"/>
        <w:rPr>
          <w:color w:val="auto"/>
          <w:highlight w:val="none"/>
        </w:rPr>
      </w:pPr>
    </w:p>
    <w:p>
      <w:pPr>
        <w:pStyle w:val="68"/>
        <w:spacing w:before="156" w:after="156"/>
        <w:rPr>
          <w:color w:val="auto"/>
          <w:highlight w:val="none"/>
        </w:rPr>
      </w:pPr>
      <w:bookmarkStart w:id="298" w:name="_Toc3327"/>
      <w:bookmarkStart w:id="299" w:name="_Toc141980171"/>
      <w:r>
        <w:rPr>
          <w:rFonts w:hint="eastAsia"/>
          <w:color w:val="auto"/>
          <w:highlight w:val="none"/>
        </w:rPr>
        <w:t>固定资产清理（</w:t>
      </w:r>
      <w:r>
        <w:rPr>
          <w:rFonts w:hint="eastAsia" w:ascii="Times New Roman"/>
          <w:color w:val="auto"/>
          <w:highlight w:val="none"/>
        </w:rPr>
        <w:t>0</w:t>
      </w:r>
      <w:r>
        <w:rPr>
          <w:rFonts w:ascii="Times New Roman"/>
          <w:color w:val="auto"/>
          <w:highlight w:val="none"/>
        </w:rPr>
        <w:t>9020000A</w:t>
      </w:r>
      <w:r>
        <w:rPr>
          <w:rFonts w:hint="eastAsia"/>
          <w:color w:val="auto"/>
          <w:highlight w:val="none"/>
        </w:rPr>
        <w:t>）</w:t>
      </w:r>
      <w:bookmarkEnd w:id="298"/>
      <w:bookmarkEnd w:id="299"/>
    </w:p>
    <w:p>
      <w:pPr>
        <w:rPr>
          <w:color w:val="auto"/>
          <w:highlight w:val="none"/>
        </w:rPr>
      </w:pPr>
      <w:r>
        <w:rPr>
          <w:rFonts w:hint="eastAsia"/>
          <w:color w:val="auto"/>
          <w:highlight w:val="none"/>
        </w:rPr>
        <w:t>固定资产清理分类与代码如表</w:t>
      </w:r>
      <w:r>
        <w:rPr>
          <w:color w:val="auto"/>
          <w:highlight w:val="none"/>
        </w:rPr>
        <w:t>29</w:t>
      </w:r>
      <w:r>
        <w:rPr>
          <w:rFonts w:hint="eastAsia"/>
          <w:color w:val="auto"/>
          <w:highlight w:val="none"/>
        </w:rPr>
        <w:t>所示</w:t>
      </w:r>
    </w:p>
    <w:p>
      <w:pPr>
        <w:pStyle w:val="115"/>
        <w:spacing w:before="156" w:after="156"/>
        <w:ind w:left="3969"/>
        <w:rPr>
          <w:color w:val="auto"/>
          <w:highlight w:val="none"/>
        </w:rPr>
      </w:pPr>
      <w:r>
        <w:rPr>
          <w:rFonts w:hint="eastAsia"/>
          <w:color w:val="auto"/>
          <w:highlight w:val="none"/>
        </w:rPr>
        <w:t>固定资产清理（</w:t>
      </w:r>
      <w:r>
        <w:rPr>
          <w:color w:val="auto"/>
          <w:highlight w:val="none"/>
        </w:rPr>
        <w:t>09020000A</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09020000A</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固定资产清理</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09020000J</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经营性固定资产清理</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09020000F</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非经营性固定资产清理</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bl>
    <w:p>
      <w:pPr>
        <w:pStyle w:val="59"/>
        <w:ind w:firstLine="420"/>
        <w:rPr>
          <w:color w:val="auto"/>
          <w:highlight w:val="none"/>
        </w:rPr>
      </w:pPr>
    </w:p>
    <w:p>
      <w:pPr>
        <w:pStyle w:val="68"/>
        <w:spacing w:before="156" w:after="156"/>
        <w:rPr>
          <w:color w:val="auto"/>
          <w:highlight w:val="none"/>
        </w:rPr>
      </w:pPr>
      <w:bookmarkStart w:id="300" w:name="_Toc9049"/>
      <w:bookmarkStart w:id="301" w:name="_Toc141980172"/>
      <w:r>
        <w:rPr>
          <w:rFonts w:hint="eastAsia"/>
          <w:color w:val="auto"/>
          <w:highlight w:val="none"/>
        </w:rPr>
        <w:t>生产性生物资产累计折旧（</w:t>
      </w:r>
      <w:r>
        <w:rPr>
          <w:rFonts w:hint="eastAsia" w:ascii="Times New Roman"/>
          <w:color w:val="auto"/>
          <w:highlight w:val="none"/>
        </w:rPr>
        <w:t>0</w:t>
      </w:r>
      <w:r>
        <w:rPr>
          <w:rFonts w:ascii="Times New Roman"/>
          <w:color w:val="auto"/>
          <w:highlight w:val="none"/>
        </w:rPr>
        <w:t>9030000A</w:t>
      </w:r>
      <w:r>
        <w:rPr>
          <w:rFonts w:hint="eastAsia"/>
          <w:color w:val="auto"/>
          <w:highlight w:val="none"/>
        </w:rPr>
        <w:t>）</w:t>
      </w:r>
      <w:bookmarkEnd w:id="300"/>
      <w:bookmarkEnd w:id="301"/>
    </w:p>
    <w:p>
      <w:pPr>
        <w:rPr>
          <w:color w:val="auto"/>
          <w:highlight w:val="none"/>
        </w:rPr>
      </w:pPr>
      <w:r>
        <w:rPr>
          <w:rFonts w:hint="eastAsia"/>
          <w:color w:val="auto"/>
          <w:highlight w:val="none"/>
        </w:rPr>
        <w:t>生产性生物资产累计折旧分类与代码如表</w:t>
      </w:r>
      <w:r>
        <w:rPr>
          <w:color w:val="auto"/>
          <w:highlight w:val="none"/>
        </w:rPr>
        <w:t>30</w:t>
      </w:r>
      <w:r>
        <w:rPr>
          <w:rFonts w:hint="eastAsia"/>
          <w:color w:val="auto"/>
          <w:highlight w:val="none"/>
        </w:rPr>
        <w:t>所示</w:t>
      </w:r>
    </w:p>
    <w:p>
      <w:pPr>
        <w:pStyle w:val="115"/>
        <w:spacing w:before="156" w:after="156"/>
        <w:ind w:left="3969"/>
        <w:rPr>
          <w:color w:val="auto"/>
          <w:highlight w:val="none"/>
        </w:rPr>
      </w:pPr>
      <w:r>
        <w:rPr>
          <w:rFonts w:hint="eastAsia"/>
          <w:color w:val="auto"/>
          <w:highlight w:val="none"/>
        </w:rPr>
        <w:t>生产性生物资产累计折旧（</w:t>
      </w:r>
      <w:r>
        <w:rPr>
          <w:color w:val="auto"/>
          <w:highlight w:val="none"/>
        </w:rPr>
        <w:t>09030000A</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09030000A</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生产性生物资产累计折旧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09030000J</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经营性生产性生物资产累计折旧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09030000F</w:t>
            </w:r>
          </w:p>
        </w:tc>
        <w:tc>
          <w:tcPr>
            <w:tcW w:w="932"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 </w:t>
            </w:r>
            <w:r>
              <w:rPr>
                <w:rFonts w:ascii="Times New Roman" w:hAnsi="Times New Roman"/>
                <w:color w:val="auto"/>
                <w:sz w:val="18"/>
                <w:szCs w:val="18"/>
                <w:highlight w:val="none"/>
              </w:rPr>
              <w:t xml:space="preserve"> </w:t>
            </w:r>
            <w:r>
              <w:rPr>
                <w:rFonts w:hint="eastAsia" w:ascii="Times New Roman" w:hAnsi="Times New Roman"/>
                <w:color w:val="auto"/>
                <w:sz w:val="18"/>
                <w:szCs w:val="18"/>
                <w:highlight w:val="none"/>
              </w:rPr>
              <w:t>非经营性生产性生物资产累计折旧</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bl>
    <w:p>
      <w:pPr>
        <w:pStyle w:val="59"/>
        <w:ind w:firstLine="420"/>
        <w:rPr>
          <w:color w:val="auto"/>
          <w:highlight w:val="none"/>
        </w:rPr>
      </w:pPr>
    </w:p>
    <w:p>
      <w:pPr>
        <w:pStyle w:val="68"/>
        <w:spacing w:before="156" w:after="156"/>
        <w:rPr>
          <w:color w:val="auto"/>
          <w:highlight w:val="none"/>
        </w:rPr>
      </w:pPr>
      <w:bookmarkStart w:id="302" w:name="_Toc9015"/>
      <w:bookmarkStart w:id="303" w:name="_Toc141980173"/>
      <w:r>
        <w:rPr>
          <w:rFonts w:hint="eastAsia"/>
          <w:color w:val="auto"/>
          <w:highlight w:val="none"/>
        </w:rPr>
        <w:t>无形资产累计摊销（</w:t>
      </w:r>
      <w:r>
        <w:rPr>
          <w:rFonts w:hint="eastAsia" w:ascii="Times New Roman"/>
          <w:color w:val="auto"/>
          <w:highlight w:val="none"/>
        </w:rPr>
        <w:t>0</w:t>
      </w:r>
      <w:r>
        <w:rPr>
          <w:rFonts w:ascii="Times New Roman"/>
          <w:color w:val="auto"/>
          <w:highlight w:val="none"/>
        </w:rPr>
        <w:t>9040000J</w:t>
      </w:r>
      <w:r>
        <w:rPr>
          <w:rFonts w:hint="eastAsia"/>
          <w:color w:val="auto"/>
          <w:highlight w:val="none"/>
        </w:rPr>
        <w:t>）</w:t>
      </w:r>
      <w:bookmarkEnd w:id="302"/>
      <w:bookmarkEnd w:id="303"/>
    </w:p>
    <w:p>
      <w:pPr>
        <w:rPr>
          <w:color w:val="auto"/>
          <w:highlight w:val="none"/>
        </w:rPr>
      </w:pPr>
      <w:r>
        <w:rPr>
          <w:rFonts w:hint="eastAsia"/>
          <w:color w:val="auto"/>
          <w:highlight w:val="none"/>
        </w:rPr>
        <w:t>无形资产累计摊销分类与代码如表</w:t>
      </w:r>
      <w:r>
        <w:rPr>
          <w:color w:val="auto"/>
          <w:highlight w:val="none"/>
        </w:rPr>
        <w:t>31</w:t>
      </w:r>
      <w:r>
        <w:rPr>
          <w:rFonts w:hint="eastAsia"/>
          <w:color w:val="auto"/>
          <w:highlight w:val="none"/>
        </w:rPr>
        <w:t>所示</w:t>
      </w:r>
    </w:p>
    <w:p>
      <w:pPr>
        <w:pStyle w:val="115"/>
        <w:spacing w:before="156" w:after="156"/>
        <w:ind w:left="3969"/>
        <w:rPr>
          <w:color w:val="auto"/>
          <w:highlight w:val="none"/>
        </w:rPr>
      </w:pPr>
      <w:r>
        <w:rPr>
          <w:rFonts w:hint="eastAsia"/>
          <w:color w:val="auto"/>
          <w:highlight w:val="none"/>
        </w:rPr>
        <w:t>无形资产累计折旧（</w:t>
      </w:r>
      <w:r>
        <w:rPr>
          <w:color w:val="auto"/>
          <w:highlight w:val="none"/>
        </w:rPr>
        <w:t>09040000J</w:t>
      </w:r>
      <w:r>
        <w:rPr>
          <w:rFonts w:hint="eastAsia"/>
          <w:color w:val="auto"/>
          <w:highlight w:val="none"/>
        </w:rPr>
        <w:t>）</w:t>
      </w:r>
    </w:p>
    <w:tbl>
      <w:tblPr>
        <w:tblStyle w:val="29"/>
        <w:tblW w:w="4999" w:type="pct"/>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9"/>
        <w:gridCol w:w="1784"/>
        <w:gridCol w:w="1066"/>
        <w:gridCol w:w="5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3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5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91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95"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09040000J</w:t>
            </w:r>
          </w:p>
        </w:tc>
        <w:tc>
          <w:tcPr>
            <w:tcW w:w="93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无形资产累计摊销</w:t>
            </w:r>
          </w:p>
        </w:tc>
        <w:tc>
          <w:tcPr>
            <w:tcW w:w="55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元</w:t>
            </w:r>
            <w:r>
              <w:rPr>
                <w:rFonts w:hint="eastAsia" w:ascii="Times New Roman" w:hAnsi="Times New Roman"/>
                <w:color w:val="auto"/>
                <w:sz w:val="18"/>
                <w:szCs w:val="18"/>
                <w:highlight w:val="none"/>
              </w:rPr>
              <w:t>等</w:t>
            </w:r>
          </w:p>
        </w:tc>
        <w:tc>
          <w:tcPr>
            <w:tcW w:w="2916" w:type="pct"/>
            <w:tcBorders>
              <w:top w:val="single" w:color="auto" w:sz="4" w:space="0"/>
              <w:left w:val="single" w:color="auto" w:sz="4" w:space="0"/>
              <w:bottom w:val="single" w:color="auto" w:sz="4" w:space="0"/>
              <w:right w:val="single" w:color="auto" w:sz="8" w:space="0"/>
            </w:tcBorders>
            <w:vAlign w:val="center"/>
          </w:tcPr>
          <w:p>
            <w:pPr>
              <w:jc w:val="left"/>
              <w:rPr>
                <w:color w:val="auto"/>
                <w:sz w:val="20"/>
                <w:szCs w:val="20"/>
                <w:highlight w:val="none"/>
              </w:rPr>
            </w:pPr>
          </w:p>
        </w:tc>
      </w:tr>
    </w:tbl>
    <w:p>
      <w:pPr>
        <w:pStyle w:val="59"/>
        <w:ind w:firstLine="420"/>
        <w:rPr>
          <w:rFonts w:ascii="Times New Roman"/>
          <w:color w:val="auto"/>
          <w:highlight w:val="none"/>
        </w:rPr>
      </w:pPr>
    </w:p>
    <w:p>
      <w:pPr>
        <w:pStyle w:val="68"/>
        <w:spacing w:before="156" w:after="156"/>
        <w:rPr>
          <w:color w:val="auto"/>
          <w:highlight w:val="none"/>
        </w:rPr>
      </w:pPr>
      <w:bookmarkStart w:id="304" w:name="_Toc141980174"/>
      <w:bookmarkStart w:id="305" w:name="_Toc28864"/>
      <w:bookmarkStart w:id="306" w:name="_Toc4106"/>
      <w:bookmarkStart w:id="307" w:name="_Toc191"/>
      <w:r>
        <w:rPr>
          <w:rFonts w:hint="eastAsia"/>
          <w:color w:val="auto"/>
          <w:highlight w:val="none"/>
        </w:rPr>
        <w:t>长期待摊费用（</w:t>
      </w:r>
      <w:r>
        <w:rPr>
          <w:rFonts w:hint="eastAsia" w:ascii="Times New Roman"/>
          <w:color w:val="auto"/>
          <w:highlight w:val="none"/>
        </w:rPr>
        <w:t>09</w:t>
      </w:r>
      <w:r>
        <w:rPr>
          <w:rFonts w:ascii="Times New Roman"/>
          <w:color w:val="auto"/>
          <w:highlight w:val="none"/>
        </w:rPr>
        <w:t>050000A</w:t>
      </w:r>
      <w:r>
        <w:rPr>
          <w:rFonts w:hint="eastAsia"/>
          <w:color w:val="auto"/>
          <w:highlight w:val="none"/>
        </w:rPr>
        <w:t>）</w:t>
      </w:r>
      <w:bookmarkEnd w:id="304"/>
      <w:bookmarkEnd w:id="305"/>
      <w:bookmarkEnd w:id="306"/>
      <w:bookmarkEnd w:id="307"/>
    </w:p>
    <w:p>
      <w:pPr>
        <w:pStyle w:val="59"/>
        <w:ind w:firstLine="420"/>
        <w:rPr>
          <w:color w:val="auto"/>
          <w:highlight w:val="none"/>
        </w:rPr>
      </w:pPr>
      <w:r>
        <w:rPr>
          <w:rFonts w:hint="eastAsia" w:ascii="宋体"/>
          <w:color w:val="auto"/>
          <w:sz w:val="21"/>
          <w:szCs w:val="21"/>
          <w:highlight w:val="none"/>
        </w:rPr>
        <w:t>长期待摊费用</w:t>
      </w:r>
      <w:r>
        <w:rPr>
          <w:rFonts w:hint="eastAsia"/>
          <w:color w:val="auto"/>
          <w:highlight w:val="none"/>
        </w:rPr>
        <w:t>分类与代码如表</w:t>
      </w:r>
      <w:r>
        <w:rPr>
          <w:color w:val="auto"/>
          <w:highlight w:val="none"/>
        </w:rPr>
        <w:t>32</w:t>
      </w:r>
      <w:r>
        <w:rPr>
          <w:rFonts w:hint="eastAsia"/>
          <w:color w:val="auto"/>
          <w:highlight w:val="none"/>
        </w:rPr>
        <w:t>所示。</w:t>
      </w:r>
    </w:p>
    <w:p>
      <w:pPr>
        <w:pStyle w:val="115"/>
        <w:spacing w:before="156" w:after="156"/>
        <w:rPr>
          <w:rFonts w:ascii="Times New Roman"/>
          <w:color w:val="auto"/>
          <w:highlight w:val="none"/>
        </w:rPr>
      </w:pPr>
      <w:r>
        <w:rPr>
          <w:rFonts w:hint="eastAsia"/>
          <w:color w:val="auto"/>
          <w:highlight w:val="none"/>
        </w:rPr>
        <w:t>长期待摊费用</w:t>
      </w:r>
      <w:r>
        <w:rPr>
          <w:rFonts w:hint="eastAsia" w:ascii="Times New Roman"/>
          <w:color w:val="auto"/>
          <w:highlight w:val="none"/>
        </w:rPr>
        <w:t>（</w:t>
      </w:r>
      <w:r>
        <w:rPr>
          <w:rFonts w:ascii="Times New Roman"/>
          <w:color w:val="auto"/>
          <w:highlight w:val="none"/>
        </w:rPr>
        <w:t>09050000A</w:t>
      </w:r>
      <w:r>
        <w:rPr>
          <w:rFonts w:hint="eastAsia" w:ascii="Times New Roman"/>
          <w:color w:val="auto"/>
          <w:highlight w:val="none"/>
        </w:rPr>
        <w:t>）</w:t>
      </w:r>
    </w:p>
    <w:tbl>
      <w:tblPr>
        <w:tblStyle w:val="29"/>
        <w:tblW w:w="5074"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1"/>
        <w:gridCol w:w="1782"/>
        <w:gridCol w:w="1067"/>
        <w:gridCol w:w="55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0"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17"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874"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0"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9050000A</w:t>
            </w:r>
          </w:p>
        </w:tc>
        <w:tc>
          <w:tcPr>
            <w:tcW w:w="917" w:type="pct"/>
            <w:tcBorders>
              <w:top w:val="single" w:color="auto" w:sz="8" w:space="0"/>
              <w:left w:val="single" w:color="auto" w:sz="4" w:space="0"/>
              <w:bottom w:val="single" w:color="auto" w:sz="8" w:space="0"/>
              <w:right w:val="single" w:color="auto" w:sz="4" w:space="0"/>
            </w:tcBorders>
            <w:vAlign w:val="center"/>
          </w:tcPr>
          <w:p>
            <w:pPr>
              <w:ind w:firstLine="0" w:firstLineChars="0"/>
              <w:rPr>
                <w:rFonts w:ascii="Times New Roman" w:hAnsi="Times New Roman"/>
                <w:color w:val="auto"/>
                <w:sz w:val="18"/>
                <w:szCs w:val="18"/>
                <w:highlight w:val="none"/>
              </w:rPr>
            </w:pPr>
            <w:r>
              <w:rPr>
                <w:rFonts w:hint="eastAsia" w:ascii="Times New Roman" w:hAnsi="Times New Roman"/>
                <w:color w:val="auto"/>
                <w:sz w:val="18"/>
                <w:szCs w:val="18"/>
                <w:highlight w:val="none"/>
              </w:rPr>
              <w:t>长期待摊费用</w:t>
            </w:r>
          </w:p>
        </w:tc>
        <w:tc>
          <w:tcPr>
            <w:tcW w:w="549"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74" w:type="pct"/>
            <w:tcBorders>
              <w:top w:val="single" w:color="auto" w:sz="8" w:space="0"/>
              <w:left w:val="single" w:color="auto" w:sz="4" w:space="0"/>
              <w:bottom w:val="single" w:color="auto" w:sz="8"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0" w:type="pct"/>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9050000J</w:t>
            </w:r>
          </w:p>
        </w:tc>
        <w:tc>
          <w:tcPr>
            <w:tcW w:w="917" w:type="pct"/>
            <w:tcBorders>
              <w:top w:val="single" w:color="auto" w:sz="8"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经营性长期待摊费用</w:t>
            </w:r>
          </w:p>
        </w:tc>
        <w:tc>
          <w:tcPr>
            <w:tcW w:w="549" w:type="pct"/>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74" w:type="pct"/>
            <w:tcBorders>
              <w:top w:val="single" w:color="auto" w:sz="8"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0" w:type="pct"/>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0</w:t>
            </w:r>
            <w:r>
              <w:rPr>
                <w:rFonts w:ascii="Times New Roman" w:hAnsi="Times New Roman"/>
                <w:color w:val="auto"/>
                <w:sz w:val="18"/>
                <w:szCs w:val="18"/>
                <w:highlight w:val="none"/>
              </w:rPr>
              <w:t>9050000F</w:t>
            </w:r>
          </w:p>
        </w:tc>
        <w:tc>
          <w:tcPr>
            <w:tcW w:w="917" w:type="pct"/>
            <w:tcBorders>
              <w:top w:val="single" w:color="auto" w:sz="8"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非经营性长期待摊费用</w:t>
            </w:r>
          </w:p>
        </w:tc>
        <w:tc>
          <w:tcPr>
            <w:tcW w:w="549" w:type="pct"/>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元等</w:t>
            </w:r>
          </w:p>
        </w:tc>
        <w:tc>
          <w:tcPr>
            <w:tcW w:w="2874" w:type="pct"/>
            <w:tcBorders>
              <w:top w:val="single" w:color="auto" w:sz="8"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bl>
    <w:p>
      <w:pPr>
        <w:pStyle w:val="108"/>
        <w:spacing w:before="156" w:after="156"/>
        <w:jc w:val="center"/>
        <w:rPr>
          <w:rFonts w:ascii="Times New Roman"/>
          <w:color w:val="auto"/>
          <w:highlight w:val="none"/>
        </w:rPr>
      </w:pPr>
      <w:bookmarkStart w:id="308" w:name="_Toc139140198"/>
      <w:bookmarkStart w:id="309" w:name="_Toc9401"/>
      <w:bookmarkStart w:id="310" w:name="_Toc1668"/>
      <w:bookmarkStart w:id="311" w:name="_Toc26496"/>
      <w:bookmarkStart w:id="312" w:name="_Toc141980188"/>
      <w:bookmarkStart w:id="313" w:name="_Toc128759664"/>
      <w:r>
        <w:rPr>
          <w:rFonts w:hint="eastAsia" w:ascii="Times New Roman"/>
          <w:color w:val="auto"/>
          <w:highlight w:val="none"/>
        </w:rPr>
        <w:t>集体土地（1</w:t>
      </w:r>
      <w:r>
        <w:rPr>
          <w:rFonts w:ascii="Times New Roman"/>
          <w:color w:val="auto"/>
          <w:highlight w:val="none"/>
        </w:rPr>
        <w:t>00000000</w:t>
      </w:r>
      <w:r>
        <w:rPr>
          <w:rFonts w:hint="eastAsia" w:ascii="Times New Roman"/>
          <w:color w:val="auto"/>
          <w:highlight w:val="none"/>
        </w:rPr>
        <w:t>）</w:t>
      </w:r>
      <w:bookmarkEnd w:id="308"/>
      <w:bookmarkEnd w:id="309"/>
      <w:bookmarkEnd w:id="310"/>
      <w:bookmarkEnd w:id="311"/>
      <w:bookmarkEnd w:id="312"/>
    </w:p>
    <w:p>
      <w:pPr>
        <w:pStyle w:val="68"/>
        <w:spacing w:before="156" w:after="156"/>
        <w:rPr>
          <w:color w:val="auto"/>
          <w:highlight w:val="none"/>
        </w:rPr>
      </w:pPr>
      <w:bookmarkStart w:id="314" w:name="_Toc141980189"/>
      <w:bookmarkStart w:id="315" w:name="_Toc13284"/>
      <w:bookmarkStart w:id="316" w:name="_Toc29026"/>
      <w:bookmarkStart w:id="317" w:name="_Toc139140199"/>
      <w:bookmarkStart w:id="318" w:name="_Toc1568"/>
      <w:r>
        <w:rPr>
          <w:rFonts w:hint="eastAsia"/>
          <w:color w:val="auto"/>
          <w:highlight w:val="none"/>
        </w:rPr>
        <w:t>农用地（</w:t>
      </w:r>
      <w:r>
        <w:rPr>
          <w:color w:val="auto"/>
          <w:highlight w:val="none"/>
        </w:rPr>
        <w:t>100100000</w:t>
      </w:r>
      <w:r>
        <w:rPr>
          <w:rFonts w:hint="eastAsia"/>
          <w:color w:val="auto"/>
          <w:highlight w:val="none"/>
        </w:rPr>
        <w:t>）</w:t>
      </w:r>
      <w:bookmarkEnd w:id="314"/>
      <w:bookmarkEnd w:id="315"/>
      <w:bookmarkEnd w:id="316"/>
      <w:bookmarkEnd w:id="317"/>
      <w:bookmarkEnd w:id="318"/>
    </w:p>
    <w:p>
      <w:pPr>
        <w:pStyle w:val="59"/>
        <w:ind w:firstLine="420"/>
        <w:rPr>
          <w:color w:val="auto"/>
          <w:highlight w:val="none"/>
        </w:rPr>
      </w:pPr>
      <w:r>
        <w:rPr>
          <w:rFonts w:hint="eastAsia"/>
          <w:color w:val="auto"/>
          <w:highlight w:val="none"/>
        </w:rPr>
        <w:t>农用地分类与代码如表</w:t>
      </w:r>
      <w:r>
        <w:rPr>
          <w:color w:val="auto"/>
          <w:highlight w:val="none"/>
        </w:rPr>
        <w:t>33</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农用地（</w:t>
      </w:r>
      <w:r>
        <w:rPr>
          <w:rFonts w:ascii="Times New Roman"/>
          <w:color w:val="auto"/>
          <w:highlight w:val="none"/>
        </w:rPr>
        <w:t>100100000</w:t>
      </w:r>
      <w:r>
        <w:rPr>
          <w:rFonts w:hint="eastAsia" w:ascii="Times New Roman"/>
          <w:color w:val="auto"/>
          <w:highlight w:val="none"/>
        </w:rPr>
        <w:t>）</w:t>
      </w:r>
    </w:p>
    <w:tbl>
      <w:tblPr>
        <w:tblStyle w:val="29"/>
        <w:tblW w:w="507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99"/>
        <w:gridCol w:w="2713"/>
        <w:gridCol w:w="1030"/>
        <w:gridCol w:w="47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617"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1396"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530"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456"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100100000</w:t>
            </w:r>
          </w:p>
        </w:tc>
        <w:tc>
          <w:tcPr>
            <w:tcW w:w="1396"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农用地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00101000</w:t>
            </w:r>
          </w:p>
        </w:tc>
        <w:tc>
          <w:tcPr>
            <w:tcW w:w="139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ascii="Times New Roman" w:hAnsi="Times New Roman"/>
                <w:color w:val="auto"/>
                <w:sz w:val="18"/>
                <w:szCs w:val="18"/>
                <w:highlight w:val="none"/>
              </w:rPr>
              <w:t>耕地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包括种植水稻、莲藕等水生农作物的水田；有水源保证和灌溉设施，种植旱生农作物（含蔬菜）的水浇地；以及无灌溉设施，主要靠天然降水种植旱生农作物的旱地等种植农作物的土地。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10010101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承包到户耕地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10010102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未承包到户耕地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00102000</w:t>
            </w:r>
          </w:p>
        </w:tc>
        <w:tc>
          <w:tcPr>
            <w:tcW w:w="139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ascii="Times New Roman" w:hAnsi="Times New Roman"/>
                <w:color w:val="auto"/>
                <w:sz w:val="18"/>
                <w:szCs w:val="18"/>
                <w:highlight w:val="none"/>
              </w:rPr>
              <w:t>园地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包括果园、茶园、橡胶园，以及种植桑树、可可、咖啡、油棕、胡椒、药材等多年生作物的，种植以采集果、叶、根、茎、汁液为主，集约经营的多年生木本和草本作物的土地。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10010201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承包到户园地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10010202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210" w:leftChars="100"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未承包到户园地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00103000</w:t>
            </w:r>
          </w:p>
        </w:tc>
        <w:tc>
          <w:tcPr>
            <w:tcW w:w="139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ascii="Times New Roman" w:hAnsi="Times New Roman"/>
                <w:color w:val="auto"/>
                <w:sz w:val="18"/>
                <w:szCs w:val="18"/>
                <w:highlight w:val="none"/>
              </w:rPr>
              <w:t>林地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包括乔木林地、竹林地、红树林地、森林沼泽、灌木林地、灌丛沼泽等，生长乔木、竹类、灌木、沿海红树林的土地。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10010301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承包到户林地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10010302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未承包到户林地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00104000</w:t>
            </w:r>
          </w:p>
        </w:tc>
        <w:tc>
          <w:tcPr>
            <w:tcW w:w="139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ascii="Times New Roman" w:hAnsi="Times New Roman"/>
                <w:color w:val="auto"/>
                <w:sz w:val="18"/>
                <w:szCs w:val="18"/>
                <w:highlight w:val="none"/>
              </w:rPr>
              <w:t>草地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包括天然牧草地、沼泽草地、人工草地等，生长草本植物为主的土地。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10010401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承包到户草地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10010402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未承包到户草地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00105000</w:t>
            </w:r>
          </w:p>
        </w:tc>
        <w:tc>
          <w:tcPr>
            <w:tcW w:w="1396"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ascii="Times New Roman" w:hAnsi="Times New Roman"/>
                <w:color w:val="auto"/>
                <w:sz w:val="18"/>
                <w:szCs w:val="18"/>
                <w:highlight w:val="none"/>
              </w:rPr>
              <w:t>农田水利设施用地（沟渠）</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包括渠槽、渠堤、护堤林及小型泵站等，人工修建的南方宽度&gt;=1.0m、北方宽度&gt;=2.0m，用于引、排、灌的渠道。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10010501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承包到户农田水利设施用地（沟渠）</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10010502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未承包到户农田水利设施用地（沟渠）</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00106000</w:t>
            </w:r>
          </w:p>
        </w:tc>
        <w:tc>
          <w:tcPr>
            <w:tcW w:w="1396"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ascii="Times New Roman" w:hAnsi="Times New Roman"/>
                <w:color w:val="auto"/>
                <w:sz w:val="18"/>
                <w:szCs w:val="18"/>
                <w:highlight w:val="none"/>
              </w:rPr>
              <w:t>养殖水面（坑塘水面）</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包括人工开挖或天然形成的蓄水量≤10万m³的坑塘常水位岸线所围成的水面。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10010601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承包到户养殖水面（坑塘水面）</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10010602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未承包到户养殖水面（坑塘水面）</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00199000</w:t>
            </w:r>
          </w:p>
        </w:tc>
        <w:tc>
          <w:tcPr>
            <w:tcW w:w="1396"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ascii="Times New Roman" w:hAnsi="Times New Roman"/>
                <w:color w:val="auto"/>
                <w:sz w:val="18"/>
                <w:szCs w:val="18"/>
                <w:highlight w:val="none"/>
              </w:rPr>
              <w:t>其他农用地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不属于以上分类的其他农用地。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10019901</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420" w:leftChars="200"/>
              <w:rPr>
                <w:rFonts w:ascii="Times New Roman" w:hAnsi="Times New Roman"/>
                <w:color w:val="auto"/>
                <w:sz w:val="18"/>
                <w:szCs w:val="18"/>
                <w:highlight w:val="none"/>
              </w:rPr>
            </w:pPr>
            <w:r>
              <w:rPr>
                <w:rFonts w:hint="eastAsia" w:ascii="Times New Roman" w:hAnsi="Times New Roman"/>
                <w:color w:val="auto"/>
                <w:sz w:val="18"/>
                <w:szCs w:val="18"/>
                <w:highlight w:val="none"/>
              </w:rPr>
              <w:t>承包到户其他农用地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1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10019902</w:t>
            </w:r>
            <w:r>
              <w:rPr>
                <w:rFonts w:ascii="Times New Roman" w:hAnsi="Times New Roman"/>
                <w:color w:val="auto"/>
                <w:sz w:val="18"/>
                <w:szCs w:val="18"/>
                <w:highlight w:val="none"/>
              </w:rPr>
              <w:t>0</w:t>
            </w:r>
          </w:p>
        </w:tc>
        <w:tc>
          <w:tcPr>
            <w:tcW w:w="1396" w:type="pct"/>
            <w:tcBorders>
              <w:top w:val="single" w:color="auto" w:sz="4" w:space="0"/>
              <w:left w:val="single" w:color="auto" w:sz="4" w:space="0"/>
              <w:bottom w:val="single" w:color="auto" w:sz="4" w:space="0"/>
              <w:right w:val="single" w:color="auto" w:sz="4" w:space="0"/>
            </w:tcBorders>
            <w:vAlign w:val="center"/>
          </w:tcPr>
          <w:p>
            <w:pPr>
              <w:ind w:left="630" w:leftChars="300"/>
              <w:rPr>
                <w:rFonts w:ascii="Times New Roman" w:hAnsi="Times New Roman"/>
                <w:color w:val="auto"/>
                <w:sz w:val="18"/>
                <w:szCs w:val="18"/>
                <w:highlight w:val="none"/>
              </w:rPr>
            </w:pPr>
            <w:r>
              <w:rPr>
                <w:rFonts w:hint="eastAsia" w:ascii="Times New Roman" w:hAnsi="Times New Roman"/>
                <w:color w:val="auto"/>
                <w:sz w:val="18"/>
                <w:szCs w:val="18"/>
                <w:highlight w:val="none"/>
              </w:rPr>
              <w:t>未承包到户其他农用地</w:t>
            </w:r>
          </w:p>
        </w:tc>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456"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p>
        </w:tc>
      </w:tr>
    </w:tbl>
    <w:p>
      <w:pPr>
        <w:pStyle w:val="68"/>
        <w:spacing w:before="156" w:after="156"/>
        <w:rPr>
          <w:color w:val="auto"/>
          <w:highlight w:val="none"/>
        </w:rPr>
      </w:pPr>
      <w:bookmarkStart w:id="319" w:name="_Toc139140327"/>
      <w:bookmarkStart w:id="320" w:name="_Toc141980195"/>
      <w:bookmarkStart w:id="321" w:name="_Toc17067"/>
      <w:bookmarkStart w:id="322" w:name="_Toc28807"/>
      <w:bookmarkStart w:id="323" w:name="_Toc5557"/>
      <w:r>
        <w:rPr>
          <w:rFonts w:hint="eastAsia"/>
          <w:color w:val="auto"/>
          <w:highlight w:val="none"/>
        </w:rPr>
        <w:t>建设用地（</w:t>
      </w:r>
      <w:r>
        <w:rPr>
          <w:color w:val="auto"/>
          <w:highlight w:val="none"/>
        </w:rPr>
        <w:t>100200000</w:t>
      </w:r>
      <w:r>
        <w:rPr>
          <w:rFonts w:hint="eastAsia"/>
          <w:color w:val="auto"/>
          <w:highlight w:val="none"/>
        </w:rPr>
        <w:t>）</w:t>
      </w:r>
      <w:bookmarkEnd w:id="319"/>
      <w:bookmarkEnd w:id="320"/>
      <w:bookmarkEnd w:id="321"/>
      <w:bookmarkEnd w:id="322"/>
      <w:bookmarkEnd w:id="323"/>
    </w:p>
    <w:p>
      <w:pPr>
        <w:pStyle w:val="59"/>
        <w:ind w:firstLine="420"/>
        <w:rPr>
          <w:color w:val="auto"/>
          <w:highlight w:val="none"/>
        </w:rPr>
      </w:pPr>
      <w:r>
        <w:rPr>
          <w:rFonts w:hint="eastAsia"/>
          <w:color w:val="auto"/>
          <w:highlight w:val="none"/>
        </w:rPr>
        <w:t>建设用地分类与代码如表</w:t>
      </w:r>
      <w:r>
        <w:rPr>
          <w:color w:val="auto"/>
          <w:highlight w:val="none"/>
        </w:rPr>
        <w:t>34</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建设用地（</w:t>
      </w:r>
      <w:r>
        <w:rPr>
          <w:rFonts w:ascii="Times New Roman"/>
          <w:color w:val="auto"/>
          <w:highlight w:val="none"/>
        </w:rPr>
        <w:t>100200000</w:t>
      </w:r>
      <w:r>
        <w:rPr>
          <w:rFonts w:hint="eastAsia" w:ascii="Times New Roman"/>
          <w:color w:val="auto"/>
          <w:highlight w:val="none"/>
        </w:rPr>
        <w:t>）</w:t>
      </w:r>
    </w:p>
    <w:tbl>
      <w:tblPr>
        <w:tblStyle w:val="29"/>
        <w:tblW w:w="507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26"/>
        <w:gridCol w:w="1671"/>
        <w:gridCol w:w="1794"/>
        <w:gridCol w:w="4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37"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858"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92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382"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100200000</w:t>
            </w:r>
          </w:p>
        </w:tc>
        <w:tc>
          <w:tcPr>
            <w:tcW w:w="858"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建设用地</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p>
        </w:tc>
        <w:tc>
          <w:tcPr>
            <w:tcW w:w="2378"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10020100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工矿仓储用地</w:t>
            </w:r>
          </w:p>
        </w:tc>
        <w:tc>
          <w:tcPr>
            <w:tcW w:w="92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包括工业用地、采矿用地、盐田和仓储用地等用于工业生产、物资存放的土地。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10020200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商服用地</w:t>
            </w:r>
          </w:p>
        </w:tc>
        <w:tc>
          <w:tcPr>
            <w:tcW w:w="92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包括零售商业用地、批发市场用地、餐饮用地、旅馆用地、商务金融用地、娱乐用地等用于商业、服务业的土地。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10020300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农村宅基地</w:t>
            </w:r>
          </w:p>
        </w:tc>
        <w:tc>
          <w:tcPr>
            <w:tcW w:w="92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农村用于生活居住的宅基地，主要指农户宅基地的宗地面积，而不是房屋占地面积、建筑面积。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10020400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公共管理与公共服务用地</w:t>
            </w:r>
          </w:p>
        </w:tc>
        <w:tc>
          <w:tcPr>
            <w:tcW w:w="92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包括机关团体用地、新闻出版用地、教育用地、科研用地、医疗卫生用地、体育用地、文化设施用地、社会福利用地、公用设施用地、公园与绿地等的土地。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10020500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交通运输和水利设施用地</w:t>
            </w:r>
          </w:p>
        </w:tc>
        <w:tc>
          <w:tcPr>
            <w:tcW w:w="922"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包括属于农村集体经济组织的交通服务设施用地、农村道路和管道运输等交通运输用地；水库、滩涂等水利设施用地。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10029900</w:t>
            </w:r>
            <w:r>
              <w:rPr>
                <w:rFonts w:ascii="Times New Roman" w:hAnsi="Times New Roman"/>
                <w:color w:val="auto"/>
                <w:sz w:val="18"/>
                <w:szCs w:val="18"/>
                <w:highlight w:val="none"/>
              </w:rPr>
              <w:t>0</w:t>
            </w:r>
          </w:p>
        </w:tc>
        <w:tc>
          <w:tcPr>
            <w:tcW w:w="860"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其他建设用地</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1"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不属于以上分类的其他建设用地。</w:t>
            </w:r>
          </w:p>
        </w:tc>
      </w:tr>
    </w:tbl>
    <w:p>
      <w:pPr>
        <w:pStyle w:val="68"/>
        <w:spacing w:before="156" w:after="156"/>
        <w:rPr>
          <w:color w:val="auto"/>
          <w:highlight w:val="none"/>
        </w:rPr>
      </w:pPr>
      <w:bookmarkStart w:id="324" w:name="_Toc32165"/>
      <w:bookmarkStart w:id="325" w:name="_Toc141980196"/>
      <w:bookmarkStart w:id="326" w:name="_Toc13745"/>
      <w:bookmarkStart w:id="327" w:name="_Toc25004"/>
      <w:bookmarkStart w:id="328" w:name="_Toc139140328"/>
      <w:r>
        <w:rPr>
          <w:rFonts w:hint="eastAsia"/>
          <w:color w:val="auto"/>
          <w:highlight w:val="none"/>
        </w:rPr>
        <w:t>未利用地（</w:t>
      </w:r>
      <w:r>
        <w:rPr>
          <w:color w:val="auto"/>
          <w:highlight w:val="none"/>
        </w:rPr>
        <w:t>100300000</w:t>
      </w:r>
      <w:r>
        <w:rPr>
          <w:rFonts w:hint="eastAsia"/>
          <w:color w:val="auto"/>
          <w:highlight w:val="none"/>
        </w:rPr>
        <w:t>）</w:t>
      </w:r>
      <w:bookmarkEnd w:id="324"/>
      <w:bookmarkEnd w:id="325"/>
      <w:bookmarkEnd w:id="326"/>
      <w:bookmarkEnd w:id="327"/>
      <w:bookmarkEnd w:id="328"/>
    </w:p>
    <w:p>
      <w:pPr>
        <w:pStyle w:val="59"/>
        <w:ind w:firstLine="420"/>
        <w:rPr>
          <w:color w:val="auto"/>
          <w:highlight w:val="none"/>
        </w:rPr>
      </w:pPr>
      <w:r>
        <w:rPr>
          <w:rFonts w:hint="eastAsia"/>
          <w:color w:val="auto"/>
          <w:highlight w:val="none"/>
        </w:rPr>
        <w:t>未利用地分类与代码如表</w:t>
      </w:r>
      <w:r>
        <w:rPr>
          <w:color w:val="auto"/>
          <w:highlight w:val="none"/>
        </w:rPr>
        <w:t>35</w:t>
      </w:r>
      <w:r>
        <w:rPr>
          <w:rFonts w:hint="eastAsia"/>
          <w:color w:val="auto"/>
          <w:highlight w:val="none"/>
        </w:rPr>
        <w:t>所示。</w:t>
      </w:r>
    </w:p>
    <w:p>
      <w:pPr>
        <w:pStyle w:val="115"/>
        <w:spacing w:before="156" w:after="156"/>
        <w:rPr>
          <w:rFonts w:ascii="Times New Roman"/>
          <w:color w:val="auto"/>
          <w:highlight w:val="none"/>
        </w:rPr>
      </w:pPr>
      <w:r>
        <w:rPr>
          <w:rFonts w:hint="eastAsia" w:ascii="Times New Roman"/>
          <w:color w:val="auto"/>
          <w:highlight w:val="none"/>
        </w:rPr>
        <w:t>未利用地（</w:t>
      </w:r>
      <w:r>
        <w:rPr>
          <w:rFonts w:ascii="Times New Roman"/>
          <w:color w:val="auto"/>
          <w:highlight w:val="none"/>
        </w:rPr>
        <w:t>100300000</w:t>
      </w:r>
      <w:r>
        <w:rPr>
          <w:rFonts w:hint="eastAsia" w:ascii="Times New Roman"/>
          <w:color w:val="auto"/>
          <w:highlight w:val="none"/>
        </w:rPr>
        <w:t>）</w:t>
      </w:r>
    </w:p>
    <w:bookmarkEnd w:id="313"/>
    <w:tbl>
      <w:tblPr>
        <w:tblStyle w:val="29"/>
        <w:tblW w:w="507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26"/>
        <w:gridCol w:w="1671"/>
        <w:gridCol w:w="1794"/>
        <w:gridCol w:w="46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37"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860"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92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380"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10030000</w:t>
            </w:r>
          </w:p>
        </w:tc>
        <w:tc>
          <w:tcPr>
            <w:tcW w:w="86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ascii="Times New Roman" w:hAnsi="Times New Roman"/>
                <w:color w:val="auto"/>
                <w:sz w:val="18"/>
                <w:szCs w:val="18"/>
                <w:highlight w:val="none"/>
              </w:rPr>
              <w:t>未利用地</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包括其他草地、河流水面、湖泊水面、沿海滩涂、内陆滩涂、沼泽地、冰川及永久积雪、盐碱地、沙地、裸土地、裸盐石砾地等未利用的土地。</w:t>
            </w:r>
          </w:p>
        </w:tc>
      </w:tr>
    </w:tbl>
    <w:p>
      <w:pPr>
        <w:pStyle w:val="108"/>
        <w:spacing w:before="156" w:after="156"/>
        <w:jc w:val="center"/>
        <w:rPr>
          <w:rFonts w:ascii="Times New Roman"/>
          <w:color w:val="auto"/>
          <w:highlight w:val="none"/>
        </w:rPr>
      </w:pPr>
      <w:bookmarkStart w:id="329" w:name="_Toc16895"/>
      <w:bookmarkStart w:id="330" w:name="_Toc141980248"/>
      <w:r>
        <w:rPr>
          <w:rFonts w:hint="eastAsia" w:ascii="Times New Roman"/>
          <w:color w:val="auto"/>
          <w:highlight w:val="none"/>
        </w:rPr>
        <w:t>其他资产（</w:t>
      </w:r>
      <w:r>
        <w:rPr>
          <w:rFonts w:ascii="Times New Roman"/>
          <w:color w:val="auto"/>
          <w:highlight w:val="none"/>
        </w:rPr>
        <w:t>990000000</w:t>
      </w:r>
      <w:r>
        <w:rPr>
          <w:rFonts w:hint="eastAsia" w:ascii="Times New Roman"/>
          <w:color w:val="auto"/>
          <w:highlight w:val="none"/>
        </w:rPr>
        <w:t>）</w:t>
      </w:r>
      <w:bookmarkEnd w:id="329"/>
      <w:bookmarkEnd w:id="330"/>
    </w:p>
    <w:p>
      <w:pPr>
        <w:pStyle w:val="68"/>
        <w:spacing w:before="156" w:after="156"/>
        <w:rPr>
          <w:color w:val="auto"/>
          <w:highlight w:val="none"/>
        </w:rPr>
      </w:pPr>
      <w:bookmarkStart w:id="331" w:name="_Toc141980249"/>
      <w:bookmarkStart w:id="332" w:name="_Toc25249"/>
      <w:r>
        <w:rPr>
          <w:color w:val="auto"/>
          <w:highlight w:val="none"/>
        </w:rPr>
        <w:t>待界定账面资产</w:t>
      </w:r>
      <w:r>
        <w:rPr>
          <w:rFonts w:hint="eastAsia"/>
          <w:color w:val="auto"/>
          <w:highlight w:val="none"/>
        </w:rPr>
        <w:t>（</w:t>
      </w:r>
      <w:r>
        <w:rPr>
          <w:color w:val="auto"/>
          <w:highlight w:val="none"/>
        </w:rPr>
        <w:t>990100000</w:t>
      </w:r>
      <w:r>
        <w:rPr>
          <w:rFonts w:hint="eastAsia"/>
          <w:color w:val="auto"/>
          <w:highlight w:val="none"/>
        </w:rPr>
        <w:t>）</w:t>
      </w:r>
      <w:bookmarkEnd w:id="331"/>
      <w:bookmarkEnd w:id="332"/>
    </w:p>
    <w:p>
      <w:pPr>
        <w:pStyle w:val="59"/>
        <w:ind w:firstLine="420"/>
        <w:rPr>
          <w:color w:val="auto"/>
          <w:highlight w:val="none"/>
        </w:rPr>
      </w:pPr>
      <w:r>
        <w:rPr>
          <w:color w:val="auto"/>
          <w:highlight w:val="none"/>
        </w:rPr>
        <w:t>待界定账面资产</w:t>
      </w:r>
      <w:r>
        <w:rPr>
          <w:rFonts w:hint="eastAsia"/>
          <w:color w:val="auto"/>
          <w:highlight w:val="none"/>
        </w:rPr>
        <w:t>分类与代码如表</w:t>
      </w:r>
      <w:r>
        <w:rPr>
          <w:color w:val="auto"/>
          <w:highlight w:val="none"/>
        </w:rPr>
        <w:t>36</w:t>
      </w:r>
      <w:r>
        <w:rPr>
          <w:rFonts w:hint="eastAsia"/>
          <w:color w:val="auto"/>
          <w:highlight w:val="none"/>
        </w:rPr>
        <w:t>所示。</w:t>
      </w:r>
    </w:p>
    <w:p>
      <w:pPr>
        <w:pStyle w:val="115"/>
        <w:spacing w:before="156" w:after="156"/>
        <w:rPr>
          <w:color w:val="auto"/>
          <w:highlight w:val="none"/>
        </w:rPr>
      </w:pPr>
      <w:r>
        <w:rPr>
          <w:color w:val="auto"/>
          <w:highlight w:val="none"/>
        </w:rPr>
        <w:t>待界定账面资产</w:t>
      </w:r>
      <w:r>
        <w:rPr>
          <w:rFonts w:hint="eastAsia"/>
          <w:color w:val="auto"/>
          <w:highlight w:val="none"/>
        </w:rPr>
        <w:t>（</w:t>
      </w:r>
      <w:r>
        <w:rPr>
          <w:color w:val="auto"/>
          <w:highlight w:val="none"/>
        </w:rPr>
        <w:t>990100000</w:t>
      </w:r>
      <w:r>
        <w:rPr>
          <w:rFonts w:hint="eastAsia"/>
          <w:color w:val="auto"/>
          <w:highlight w:val="none"/>
        </w:rPr>
        <w:t>）</w:t>
      </w:r>
    </w:p>
    <w:tbl>
      <w:tblPr>
        <w:tblStyle w:val="29"/>
        <w:tblW w:w="5086" w:type="pct"/>
        <w:tblInd w:w="-1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30"/>
        <w:gridCol w:w="1675"/>
        <w:gridCol w:w="1797"/>
        <w:gridCol w:w="4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37"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860"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92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380"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990100000</w:t>
            </w:r>
          </w:p>
        </w:tc>
        <w:tc>
          <w:tcPr>
            <w:tcW w:w="860"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待界定账面资产</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r>
              <w:rPr>
                <w:rFonts w:ascii="Times New Roman" w:hAnsi="Times New Roman"/>
                <w:color w:val="auto"/>
                <w:sz w:val="18"/>
                <w:szCs w:val="18"/>
                <w:highlight w:val="none"/>
              </w:rPr>
              <w:t>等</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990101000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待界定固定资产</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r>
              <w:rPr>
                <w:rFonts w:ascii="Times New Roman" w:hAnsi="Times New Roman"/>
                <w:color w:val="auto"/>
                <w:sz w:val="18"/>
                <w:szCs w:val="18"/>
                <w:highlight w:val="none"/>
              </w:rPr>
              <w:t>等</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组织与组织之间由于特殊原因产权尚未界定的集体固定资产。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990102000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待界定生物资产</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r>
              <w:rPr>
                <w:rFonts w:ascii="Times New Roman" w:hAnsi="Times New Roman"/>
                <w:color w:val="auto"/>
                <w:sz w:val="18"/>
                <w:szCs w:val="18"/>
                <w:highlight w:val="none"/>
              </w:rPr>
              <w:t>等</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组织与组织之间由于特殊原因产权尚未界定的集体生物资产。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990103000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待界定无形资产</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r>
              <w:rPr>
                <w:rFonts w:ascii="Times New Roman" w:hAnsi="Times New Roman"/>
                <w:color w:val="auto"/>
                <w:sz w:val="18"/>
                <w:szCs w:val="18"/>
                <w:highlight w:val="none"/>
              </w:rPr>
              <w:t>等</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组织与组织之间由于特殊原因产权尚未界定的集体无形资产。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37"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990199000</w:t>
            </w:r>
          </w:p>
        </w:tc>
        <w:tc>
          <w:tcPr>
            <w:tcW w:w="860" w:type="pct"/>
            <w:tcBorders>
              <w:top w:val="single" w:color="auto" w:sz="4" w:space="0"/>
              <w:left w:val="single" w:color="auto" w:sz="4" w:space="0"/>
              <w:bottom w:val="single" w:color="auto" w:sz="4" w:space="0"/>
              <w:right w:val="single" w:color="auto" w:sz="4" w:space="0"/>
            </w:tcBorders>
            <w:vAlign w:val="center"/>
          </w:tcPr>
          <w:p>
            <w:pPr>
              <w:ind w:firstLine="180" w:firstLine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待界定其他账面资产</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元</w:t>
            </w:r>
            <w:r>
              <w:rPr>
                <w:rFonts w:ascii="Times New Roman" w:hAnsi="Times New Roman"/>
                <w:color w:val="auto"/>
                <w:sz w:val="18"/>
                <w:szCs w:val="18"/>
                <w:highlight w:val="none"/>
              </w:rPr>
              <w:t>等</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组织与组织之间由于特殊原因产权尚未界定的其他账面资产。</w:t>
            </w:r>
          </w:p>
        </w:tc>
      </w:tr>
    </w:tbl>
    <w:p>
      <w:pPr>
        <w:pStyle w:val="59"/>
        <w:ind w:firstLine="420"/>
        <w:rPr>
          <w:color w:val="auto"/>
          <w:highlight w:val="none"/>
        </w:rPr>
      </w:pPr>
    </w:p>
    <w:p>
      <w:pPr>
        <w:pStyle w:val="68"/>
        <w:spacing w:before="156" w:after="156"/>
        <w:rPr>
          <w:color w:val="auto"/>
          <w:highlight w:val="none"/>
        </w:rPr>
      </w:pPr>
      <w:bookmarkStart w:id="333" w:name="_Toc3849"/>
      <w:bookmarkStart w:id="334" w:name="_Toc141980250"/>
      <w:r>
        <w:rPr>
          <w:rFonts w:hint="eastAsia"/>
          <w:color w:val="auto"/>
          <w:highlight w:val="none"/>
        </w:rPr>
        <w:t>待界定土地（</w:t>
      </w:r>
      <w:r>
        <w:rPr>
          <w:color w:val="auto"/>
          <w:highlight w:val="none"/>
        </w:rPr>
        <w:t>990200000</w:t>
      </w:r>
      <w:r>
        <w:rPr>
          <w:rFonts w:hint="eastAsia"/>
          <w:color w:val="auto"/>
          <w:highlight w:val="none"/>
        </w:rPr>
        <w:t>）</w:t>
      </w:r>
      <w:bookmarkEnd w:id="333"/>
      <w:bookmarkEnd w:id="334"/>
    </w:p>
    <w:p>
      <w:pPr>
        <w:pStyle w:val="59"/>
        <w:ind w:firstLine="420"/>
        <w:rPr>
          <w:color w:val="auto"/>
          <w:highlight w:val="none"/>
        </w:rPr>
      </w:pPr>
      <w:r>
        <w:rPr>
          <w:rFonts w:hint="eastAsia"/>
          <w:color w:val="auto"/>
          <w:highlight w:val="none"/>
        </w:rPr>
        <w:t>待界定土地分类与代码如表</w:t>
      </w:r>
      <w:r>
        <w:rPr>
          <w:color w:val="auto"/>
          <w:highlight w:val="none"/>
        </w:rPr>
        <w:t>37</w:t>
      </w:r>
      <w:r>
        <w:rPr>
          <w:rFonts w:hint="eastAsia"/>
          <w:color w:val="auto"/>
          <w:highlight w:val="none"/>
        </w:rPr>
        <w:t>所示。</w:t>
      </w:r>
    </w:p>
    <w:p>
      <w:pPr>
        <w:pStyle w:val="115"/>
        <w:spacing w:before="156" w:after="156"/>
        <w:rPr>
          <w:color w:val="auto"/>
          <w:highlight w:val="none"/>
        </w:rPr>
      </w:pPr>
      <w:r>
        <w:rPr>
          <w:rFonts w:hint="eastAsia"/>
          <w:color w:val="auto"/>
          <w:highlight w:val="none"/>
        </w:rPr>
        <w:t>待界定土地</w:t>
      </w:r>
      <w:r>
        <w:rPr>
          <w:rFonts w:hint="eastAsia" w:ascii="Times New Roman"/>
          <w:color w:val="auto"/>
          <w:highlight w:val="none"/>
        </w:rPr>
        <w:t>（990</w:t>
      </w:r>
      <w:r>
        <w:rPr>
          <w:rFonts w:hint="eastAsia" w:ascii="Times New Roman"/>
          <w:color w:val="auto"/>
          <w:highlight w:val="none"/>
          <w:lang w:val="en-US" w:eastAsia="zh-CN"/>
        </w:rPr>
        <w:t>2</w:t>
      </w:r>
      <w:r>
        <w:rPr>
          <w:rFonts w:hint="eastAsia" w:ascii="Times New Roman"/>
          <w:color w:val="auto"/>
          <w:highlight w:val="none"/>
        </w:rPr>
        <w:t>0000</w:t>
      </w:r>
      <w:r>
        <w:rPr>
          <w:rFonts w:ascii="Times New Roman"/>
          <w:color w:val="auto"/>
          <w:highlight w:val="none"/>
        </w:rPr>
        <w:t>0</w:t>
      </w:r>
      <w:r>
        <w:rPr>
          <w:rFonts w:hint="eastAsia" w:ascii="Times New Roman"/>
          <w:color w:val="auto"/>
          <w:highlight w:val="none"/>
        </w:rPr>
        <w:t>）</w:t>
      </w:r>
    </w:p>
    <w:tbl>
      <w:tblPr>
        <w:tblStyle w:val="29"/>
        <w:tblW w:w="507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6"/>
        <w:gridCol w:w="1870"/>
        <w:gridCol w:w="1794"/>
        <w:gridCol w:w="4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trPr>
        <w:tc>
          <w:tcPr>
            <w:tcW w:w="734"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6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92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380"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990</w:t>
            </w:r>
            <w:r>
              <w:rPr>
                <w:rFonts w:hint="eastAsia" w:ascii="Times New Roman" w:hAnsi="Times New Roman"/>
                <w:color w:val="auto"/>
                <w:sz w:val="18"/>
                <w:szCs w:val="18"/>
                <w:highlight w:val="none"/>
                <w:lang w:val="en-US" w:eastAsia="zh-CN"/>
              </w:rPr>
              <w:t>2</w:t>
            </w:r>
            <w:r>
              <w:rPr>
                <w:rFonts w:hint="eastAsia" w:ascii="Times New Roman" w:hAnsi="Times New Roman"/>
                <w:color w:val="auto"/>
                <w:sz w:val="18"/>
                <w:szCs w:val="18"/>
                <w:highlight w:val="none"/>
              </w:rPr>
              <w:t>0000</w:t>
            </w:r>
            <w:r>
              <w:rPr>
                <w:rFonts w:ascii="Times New Roman" w:hAnsi="Times New Roman"/>
                <w:color w:val="auto"/>
                <w:sz w:val="18"/>
                <w:szCs w:val="18"/>
                <w:highlight w:val="none"/>
              </w:rPr>
              <w:t>0</w:t>
            </w:r>
          </w:p>
        </w:tc>
        <w:tc>
          <w:tcPr>
            <w:tcW w:w="962"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auto"/>
                <w:sz w:val="18"/>
                <w:szCs w:val="18"/>
                <w:highlight w:val="none"/>
              </w:rPr>
            </w:pPr>
            <w:r>
              <w:rPr>
                <w:rFonts w:hint="eastAsia" w:ascii="Times New Roman" w:hAnsi="Times New Roman"/>
                <w:color w:val="auto"/>
                <w:sz w:val="18"/>
                <w:szCs w:val="18"/>
                <w:highlight w:val="none"/>
              </w:rPr>
              <w:t>待界定土地</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990201000</w:t>
            </w:r>
          </w:p>
        </w:tc>
        <w:tc>
          <w:tcPr>
            <w:tcW w:w="96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待界定农用地</w:t>
            </w:r>
          </w:p>
        </w:tc>
        <w:tc>
          <w:tcPr>
            <w:tcW w:w="923"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农村集体土地与国有土地所有权、协商不成，权属难以界定的农用地。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990202000</w:t>
            </w:r>
          </w:p>
        </w:tc>
        <w:tc>
          <w:tcPr>
            <w:tcW w:w="96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待界定建设用地</w:t>
            </w:r>
          </w:p>
        </w:tc>
        <w:tc>
          <w:tcPr>
            <w:tcW w:w="923"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农村集体土地与国有土地所有权有争议、协商不成，权属难以界定的建设用地。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990203000</w:t>
            </w:r>
          </w:p>
        </w:tc>
        <w:tc>
          <w:tcPr>
            <w:tcW w:w="962" w:type="pct"/>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color w:val="auto"/>
                <w:sz w:val="18"/>
                <w:szCs w:val="18"/>
                <w:highlight w:val="none"/>
              </w:rPr>
            </w:pPr>
            <w:r>
              <w:rPr>
                <w:rFonts w:hint="eastAsia" w:ascii="Times New Roman" w:hAnsi="Times New Roman"/>
                <w:color w:val="auto"/>
                <w:sz w:val="18"/>
                <w:szCs w:val="18"/>
                <w:highlight w:val="none"/>
              </w:rPr>
              <w:t>待界定未利用地</w:t>
            </w:r>
          </w:p>
        </w:tc>
        <w:tc>
          <w:tcPr>
            <w:tcW w:w="923"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指</w:t>
            </w:r>
            <w:r>
              <w:rPr>
                <w:rFonts w:hint="eastAsia" w:ascii="Times New Roman" w:hAnsi="Times New Roman"/>
                <w:color w:val="auto"/>
                <w:sz w:val="18"/>
                <w:szCs w:val="18"/>
                <w:highlight w:val="none"/>
              </w:rPr>
              <w:t>农村集体土地与国有土地所有权有争议、协商不成，权属难以界定的未利用地。</w:t>
            </w:r>
          </w:p>
        </w:tc>
      </w:tr>
    </w:tbl>
    <w:p>
      <w:pPr>
        <w:pStyle w:val="68"/>
        <w:spacing w:before="156" w:after="156"/>
        <w:rPr>
          <w:color w:val="auto"/>
          <w:highlight w:val="none"/>
        </w:rPr>
      </w:pPr>
      <w:bookmarkStart w:id="335" w:name="_Toc532"/>
      <w:r>
        <w:rPr>
          <w:rFonts w:hint="eastAsia"/>
          <w:color w:val="auto"/>
          <w:highlight w:val="none"/>
          <w:lang w:val="en-US" w:eastAsia="zh-CN"/>
        </w:rPr>
        <w:t>“四荒”地</w:t>
      </w:r>
      <w:r>
        <w:rPr>
          <w:rFonts w:hint="eastAsia"/>
          <w:color w:val="auto"/>
          <w:highlight w:val="none"/>
        </w:rPr>
        <w:t>（</w:t>
      </w:r>
      <w:r>
        <w:rPr>
          <w:color w:val="auto"/>
          <w:highlight w:val="none"/>
        </w:rPr>
        <w:t>990</w:t>
      </w:r>
      <w:r>
        <w:rPr>
          <w:rFonts w:hint="eastAsia"/>
          <w:color w:val="auto"/>
          <w:highlight w:val="none"/>
          <w:lang w:val="en-US" w:eastAsia="zh-CN"/>
        </w:rPr>
        <w:t>3</w:t>
      </w:r>
      <w:r>
        <w:rPr>
          <w:color w:val="auto"/>
          <w:highlight w:val="none"/>
        </w:rPr>
        <w:t>00000</w:t>
      </w:r>
      <w:r>
        <w:rPr>
          <w:rFonts w:hint="eastAsia"/>
          <w:color w:val="auto"/>
          <w:highlight w:val="none"/>
        </w:rPr>
        <w:t>）</w:t>
      </w:r>
      <w:bookmarkEnd w:id="335"/>
    </w:p>
    <w:p>
      <w:pPr>
        <w:pStyle w:val="59"/>
        <w:ind w:firstLine="420"/>
        <w:rPr>
          <w:color w:val="auto"/>
          <w:highlight w:val="none"/>
        </w:rPr>
      </w:pPr>
      <w:r>
        <w:rPr>
          <w:rFonts w:hint="eastAsia"/>
          <w:color w:val="auto"/>
          <w:highlight w:val="none"/>
        </w:rPr>
        <w:t>待界定土地分类与代码如表</w:t>
      </w:r>
      <w:r>
        <w:rPr>
          <w:color w:val="auto"/>
          <w:highlight w:val="none"/>
        </w:rPr>
        <w:t>3</w:t>
      </w:r>
      <w:r>
        <w:rPr>
          <w:rFonts w:hint="eastAsia"/>
          <w:color w:val="auto"/>
          <w:highlight w:val="none"/>
          <w:lang w:val="en-US" w:eastAsia="zh-CN"/>
        </w:rPr>
        <w:t>8</w:t>
      </w:r>
      <w:r>
        <w:rPr>
          <w:rFonts w:hint="eastAsia"/>
          <w:color w:val="auto"/>
          <w:highlight w:val="none"/>
        </w:rPr>
        <w:t>所示。</w:t>
      </w:r>
    </w:p>
    <w:p>
      <w:pPr>
        <w:pStyle w:val="115"/>
        <w:spacing w:before="156" w:after="156"/>
        <w:rPr>
          <w:color w:val="auto"/>
          <w:highlight w:val="none"/>
        </w:rPr>
      </w:pPr>
      <w:r>
        <w:rPr>
          <w:rFonts w:hint="eastAsia"/>
          <w:color w:val="auto"/>
          <w:highlight w:val="none"/>
          <w:lang w:val="en-US" w:eastAsia="zh-CN"/>
        </w:rPr>
        <w:t>“四荒”地</w:t>
      </w:r>
      <w:r>
        <w:rPr>
          <w:rFonts w:hint="eastAsia" w:ascii="Times New Roman"/>
          <w:color w:val="auto"/>
          <w:highlight w:val="none"/>
        </w:rPr>
        <w:t>（990</w:t>
      </w:r>
      <w:r>
        <w:rPr>
          <w:rFonts w:hint="eastAsia" w:ascii="Times New Roman"/>
          <w:color w:val="auto"/>
          <w:highlight w:val="none"/>
          <w:lang w:val="en-US" w:eastAsia="zh-CN"/>
        </w:rPr>
        <w:t>3</w:t>
      </w:r>
      <w:r>
        <w:rPr>
          <w:rFonts w:hint="eastAsia" w:ascii="Times New Roman"/>
          <w:color w:val="auto"/>
          <w:highlight w:val="none"/>
        </w:rPr>
        <w:t>0000</w:t>
      </w:r>
      <w:r>
        <w:rPr>
          <w:rFonts w:ascii="Times New Roman"/>
          <w:color w:val="auto"/>
          <w:highlight w:val="none"/>
        </w:rPr>
        <w:t>0</w:t>
      </w:r>
      <w:r>
        <w:rPr>
          <w:rFonts w:hint="eastAsia" w:ascii="Times New Roman"/>
          <w:color w:val="auto"/>
          <w:highlight w:val="none"/>
        </w:rPr>
        <w:t>）</w:t>
      </w:r>
    </w:p>
    <w:tbl>
      <w:tblPr>
        <w:tblStyle w:val="29"/>
        <w:tblW w:w="5075" w:type="pct"/>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25"/>
        <w:gridCol w:w="1870"/>
        <w:gridCol w:w="1794"/>
        <w:gridCol w:w="4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733" w:type="pct"/>
            <w:tcBorders>
              <w:top w:val="single" w:color="auto" w:sz="8" w:space="0"/>
              <w:left w:val="single" w:color="auto" w:sz="8"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代码</w:t>
            </w:r>
          </w:p>
        </w:tc>
        <w:tc>
          <w:tcPr>
            <w:tcW w:w="962"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名称</w:t>
            </w:r>
          </w:p>
        </w:tc>
        <w:tc>
          <w:tcPr>
            <w:tcW w:w="923" w:type="pct"/>
            <w:tcBorders>
              <w:top w:val="single" w:color="auto" w:sz="8" w:space="0"/>
              <w:left w:val="single" w:color="auto" w:sz="4" w:space="0"/>
              <w:bottom w:val="single" w:color="auto" w:sz="8" w:space="0"/>
              <w:right w:val="single" w:color="auto" w:sz="4"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计量单位</w:t>
            </w:r>
          </w:p>
        </w:tc>
        <w:tc>
          <w:tcPr>
            <w:tcW w:w="2380" w:type="pct"/>
            <w:tcBorders>
              <w:top w:val="single" w:color="auto" w:sz="8" w:space="0"/>
              <w:left w:val="single" w:color="auto" w:sz="4" w:space="0"/>
              <w:bottom w:val="single" w:color="auto" w:sz="8" w:space="0"/>
              <w:right w:val="single" w:color="auto" w:sz="8" w:space="0"/>
            </w:tcBorders>
            <w:vAlign w:val="center"/>
          </w:tcPr>
          <w:p>
            <w:pPr>
              <w:jc w:val="center"/>
              <w:rPr>
                <w:rFonts w:ascii="Times New Roman" w:hAnsi="Times New Roman"/>
                <w:b/>
                <w:bCs/>
                <w:color w:val="auto"/>
                <w:sz w:val="18"/>
                <w:szCs w:val="18"/>
                <w:highlight w:val="none"/>
              </w:rPr>
            </w:pPr>
            <w:r>
              <w:rPr>
                <w:rFonts w:ascii="Times New Roman" w:hAnsi="Times New Roman"/>
                <w:b/>
                <w:bCs/>
                <w:color w:val="auto"/>
                <w:sz w:val="18"/>
                <w:szCs w:val="18"/>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pct"/>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990</w:t>
            </w:r>
            <w:r>
              <w:rPr>
                <w:rFonts w:hint="eastAsia" w:ascii="Times New Roman" w:hAnsi="Times New Roman"/>
                <w:color w:val="auto"/>
                <w:sz w:val="18"/>
                <w:szCs w:val="18"/>
                <w:highlight w:val="none"/>
                <w:lang w:val="en-US" w:eastAsia="zh-CN"/>
              </w:rPr>
              <w:t>3</w:t>
            </w:r>
            <w:r>
              <w:rPr>
                <w:rFonts w:hint="eastAsia" w:ascii="Times New Roman" w:hAnsi="Times New Roman"/>
                <w:color w:val="auto"/>
                <w:sz w:val="18"/>
                <w:szCs w:val="18"/>
                <w:highlight w:val="none"/>
              </w:rPr>
              <w:t>0000</w:t>
            </w:r>
            <w:r>
              <w:rPr>
                <w:rFonts w:ascii="Times New Roman" w:hAnsi="Times New Roman"/>
                <w:color w:val="auto"/>
                <w:sz w:val="18"/>
                <w:szCs w:val="18"/>
                <w:highlight w:val="none"/>
              </w:rPr>
              <w:t>0</w:t>
            </w:r>
          </w:p>
        </w:tc>
        <w:tc>
          <w:tcPr>
            <w:tcW w:w="962" w:type="pc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eastAsia="zh-CN"/>
              </w:rPr>
              <w:t>“</w:t>
            </w:r>
            <w:r>
              <w:rPr>
                <w:rFonts w:hint="eastAsia" w:ascii="Times New Roman" w:hAnsi="Times New Roman"/>
                <w:color w:val="auto"/>
                <w:sz w:val="18"/>
                <w:szCs w:val="18"/>
                <w:highlight w:val="none"/>
                <w:lang w:val="en-US" w:eastAsia="zh-CN"/>
              </w:rPr>
              <w:t>四荒</w:t>
            </w:r>
            <w:r>
              <w:rPr>
                <w:rFonts w:hint="eastAsia" w:ascii="Times New Roman" w:hAnsi="Times New Roman"/>
                <w:color w:val="auto"/>
                <w:sz w:val="18"/>
                <w:szCs w:val="18"/>
                <w:highlight w:val="none"/>
                <w:lang w:eastAsia="zh-CN"/>
              </w:rPr>
              <w:t>”</w:t>
            </w:r>
            <w:r>
              <w:rPr>
                <w:rFonts w:hint="eastAsia" w:ascii="Times New Roman" w:hAnsi="Times New Roman"/>
                <w:color w:val="auto"/>
                <w:sz w:val="18"/>
                <w:szCs w:val="18"/>
                <w:highlight w:val="none"/>
                <w:lang w:val="en-US" w:eastAsia="zh-CN"/>
              </w:rPr>
              <w:t>地</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18"/>
                <w:szCs w:val="18"/>
                <w:highlight w:val="none"/>
              </w:rPr>
            </w:pPr>
            <w:r>
              <w:rPr>
                <w:rFonts w:ascii="Times New Roman" w:hAnsi="Times New Roman"/>
                <w:color w:val="auto"/>
                <w:sz w:val="18"/>
                <w:szCs w:val="18"/>
                <w:highlight w:val="none"/>
              </w:rPr>
              <w:t>亩</w:t>
            </w:r>
          </w:p>
        </w:tc>
        <w:tc>
          <w:tcPr>
            <w:tcW w:w="2380" w:type="pct"/>
            <w:tcBorders>
              <w:top w:val="single" w:color="auto" w:sz="4" w:space="0"/>
              <w:left w:val="single" w:color="auto" w:sz="4" w:space="0"/>
              <w:bottom w:val="single" w:color="auto" w:sz="4" w:space="0"/>
              <w:right w:val="single" w:color="auto" w:sz="8" w:space="0"/>
            </w:tcBorders>
            <w:vAlign w:val="center"/>
          </w:tcPr>
          <w:p>
            <w:pPr>
              <w:jc w:val="left"/>
              <w:rPr>
                <w:rFonts w:ascii="Times New Roman" w:hAnsi="Times New Roman"/>
                <w:color w:val="auto"/>
                <w:sz w:val="18"/>
                <w:szCs w:val="18"/>
                <w:highlight w:val="none"/>
              </w:rPr>
            </w:pPr>
            <w:r>
              <w:rPr>
                <w:rFonts w:hint="eastAsia" w:ascii="Times New Roman" w:hAnsi="Times New Roman"/>
                <w:color w:val="auto"/>
                <w:sz w:val="18"/>
                <w:szCs w:val="18"/>
                <w:highlight w:val="none"/>
              </w:rPr>
              <w:t>包括荒山、荒沟、荒丘、荒滩等土地。</w:t>
            </w:r>
          </w:p>
        </w:tc>
      </w:tr>
    </w:tbl>
    <w:p>
      <w:pPr>
        <w:pStyle w:val="115"/>
        <w:numPr>
          <w:ilvl w:val="0"/>
          <w:numId w:val="0"/>
        </w:numPr>
        <w:spacing w:before="156" w:after="156"/>
        <w:rPr>
          <w:color w:val="auto"/>
          <w:highlight w:val="none"/>
        </w:rPr>
      </w:pPr>
    </w:p>
    <w:p>
      <w:pPr>
        <w:pStyle w:val="59"/>
        <w:ind w:firstLine="420"/>
        <w:rPr>
          <w:color w:val="auto"/>
          <w:highlight w:val="none"/>
        </w:rPr>
      </w:pPr>
    </w:p>
    <w:p>
      <w:pPr>
        <w:pStyle w:val="115"/>
        <w:spacing w:before="156" w:after="156"/>
        <w:rPr>
          <w:rFonts w:ascii="Times New Roman"/>
          <w:color w:val="auto"/>
          <w:highlight w:val="none"/>
        </w:rPr>
        <w:sectPr>
          <w:pgSz w:w="11906" w:h="16838"/>
          <w:pgMar w:top="1871" w:right="1132"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30"/>
    <w:p>
      <w:pPr>
        <w:pStyle w:val="201"/>
        <w:rPr>
          <w:rFonts w:ascii="Times New Roman" w:hAnsi="Times New Roman"/>
          <w:vanish w:val="0"/>
          <w:color w:val="auto"/>
          <w:highlight w:val="none"/>
        </w:rPr>
      </w:pPr>
      <w:bookmarkStart w:id="336" w:name="BookMark5"/>
    </w:p>
    <w:bookmarkEnd w:id="336"/>
    <w:p>
      <w:pPr>
        <w:pStyle w:val="66"/>
        <w:spacing w:before="124" w:after="156"/>
        <w:rPr>
          <w:rFonts w:ascii="Times New Roman" w:hAnsi="Times New Roman"/>
          <w:color w:val="auto"/>
          <w:highlight w:val="none"/>
        </w:rPr>
      </w:pPr>
      <w:bookmarkStart w:id="337" w:name="_Toc141980251"/>
      <w:bookmarkStart w:id="338" w:name="_Toc128759678"/>
      <w:bookmarkStart w:id="339" w:name="_Toc139140330"/>
      <w:bookmarkStart w:id="340" w:name="_Toc32613"/>
      <w:bookmarkStart w:id="341" w:name="_Toc27230"/>
      <w:bookmarkStart w:id="342" w:name="_Toc5788"/>
      <w:r>
        <w:rPr>
          <w:rFonts w:ascii="Times New Roman" w:hAnsi="Times New Roman"/>
          <w:color w:val="auto"/>
          <w:spacing w:val="105"/>
          <w:highlight w:val="none"/>
        </w:rPr>
        <w:t>参考文</w:t>
      </w:r>
      <w:r>
        <w:rPr>
          <w:rFonts w:ascii="Times New Roman" w:hAnsi="Times New Roman"/>
          <w:color w:val="auto"/>
          <w:highlight w:val="none"/>
        </w:rPr>
        <w:t>献</w:t>
      </w:r>
      <w:bookmarkEnd w:id="337"/>
      <w:bookmarkEnd w:id="338"/>
      <w:bookmarkEnd w:id="339"/>
      <w:bookmarkEnd w:id="340"/>
      <w:bookmarkEnd w:id="341"/>
      <w:bookmarkEnd w:id="342"/>
      <w:bookmarkStart w:id="343" w:name="BookMark6"/>
    </w:p>
    <w:p>
      <w:pPr>
        <w:pStyle w:val="59"/>
        <w:ind w:firstLine="420"/>
        <w:rPr>
          <w:rFonts w:ascii="Times New Roman"/>
          <w:color w:val="auto"/>
          <w:highlight w:val="none"/>
        </w:rPr>
      </w:pPr>
      <w:r>
        <w:rPr>
          <w:rFonts w:hint="eastAsia" w:ascii="Times New Roman"/>
          <w:color w:val="auto"/>
          <w:highlight w:val="none"/>
          <w:lang w:val="en-US" w:eastAsia="zh-CN"/>
        </w:rPr>
        <w:t>[1]</w:t>
      </w:r>
      <w:r>
        <w:rPr>
          <w:rFonts w:ascii="Times New Roman"/>
          <w:color w:val="auto"/>
          <w:highlight w:val="none"/>
        </w:rPr>
        <w:t>《中华人民共和国土地管理法》</w:t>
      </w:r>
    </w:p>
    <w:p>
      <w:pPr>
        <w:pStyle w:val="59"/>
        <w:ind w:firstLine="420"/>
        <w:rPr>
          <w:rFonts w:ascii="Times New Roman"/>
          <w:color w:val="auto"/>
          <w:highlight w:val="none"/>
        </w:rPr>
      </w:pPr>
      <w:r>
        <w:rPr>
          <w:rFonts w:ascii="Times New Roman"/>
          <w:color w:val="auto"/>
          <w:highlight w:val="none"/>
        </w:rPr>
        <w:t>[</w:t>
      </w:r>
      <w:r>
        <w:rPr>
          <w:rFonts w:hint="eastAsia" w:ascii="Times New Roman"/>
          <w:color w:val="auto"/>
          <w:highlight w:val="none"/>
          <w:lang w:val="en-US" w:eastAsia="zh-CN"/>
        </w:rPr>
        <w:t>2</w:t>
      </w:r>
      <w:r>
        <w:rPr>
          <w:rFonts w:ascii="Times New Roman"/>
          <w:color w:val="auto"/>
          <w:highlight w:val="none"/>
        </w:rPr>
        <w:t>]《中共中央</w:t>
      </w:r>
      <w:r>
        <w:rPr>
          <w:rFonts w:hint="eastAsia" w:ascii="Times New Roman"/>
          <w:color w:val="auto"/>
          <w:highlight w:val="none"/>
        </w:rPr>
        <w:t xml:space="preserve"> </w:t>
      </w:r>
      <w:r>
        <w:rPr>
          <w:rFonts w:ascii="Times New Roman"/>
          <w:color w:val="auto"/>
          <w:highlight w:val="none"/>
        </w:rPr>
        <w:t>国务院关于稳步推进农村集体产权制度改革的意见》</w:t>
      </w:r>
    </w:p>
    <w:p>
      <w:pPr>
        <w:pStyle w:val="59"/>
        <w:ind w:firstLine="420"/>
        <w:rPr>
          <w:rFonts w:ascii="Times New Roman"/>
          <w:color w:val="auto"/>
          <w:highlight w:val="none"/>
        </w:rPr>
      </w:pPr>
      <w:r>
        <w:rPr>
          <w:rFonts w:ascii="Times New Roman"/>
          <w:color w:val="auto"/>
          <w:highlight w:val="none"/>
        </w:rPr>
        <w:t>[</w:t>
      </w:r>
      <w:r>
        <w:rPr>
          <w:rFonts w:hint="eastAsia" w:ascii="Times New Roman"/>
          <w:color w:val="auto"/>
          <w:highlight w:val="none"/>
          <w:lang w:val="en-US" w:eastAsia="zh-CN"/>
        </w:rPr>
        <w:t>3</w:t>
      </w:r>
      <w:r>
        <w:rPr>
          <w:rFonts w:ascii="Times New Roman"/>
          <w:color w:val="auto"/>
          <w:highlight w:val="none"/>
        </w:rPr>
        <w:t>]《农业部 财政部 国土资源部 水利部</w:t>
      </w:r>
      <w:r>
        <w:rPr>
          <w:rFonts w:hint="eastAsia" w:ascii="Times New Roman"/>
          <w:color w:val="auto"/>
          <w:highlight w:val="none"/>
        </w:rPr>
        <w:t xml:space="preserve"> </w:t>
      </w:r>
      <w:r>
        <w:rPr>
          <w:rFonts w:ascii="Times New Roman"/>
          <w:color w:val="auto"/>
          <w:highlight w:val="none"/>
        </w:rPr>
        <w:t>国家林业局 教育部 文化部 国家卫生计生委 体育总局关于全面开展农村集体资产清产核资工作的通知》（农经发〔2017〕11号）</w:t>
      </w:r>
    </w:p>
    <w:p>
      <w:pPr>
        <w:pStyle w:val="59"/>
        <w:ind w:firstLine="420"/>
        <w:rPr>
          <w:rFonts w:hint="eastAsia" w:ascii="Times New Roman"/>
          <w:color w:val="auto"/>
          <w:highlight w:val="none"/>
        </w:rPr>
      </w:pPr>
      <w:r>
        <w:rPr>
          <w:rFonts w:hint="eastAsia" w:ascii="Times New Roman"/>
          <w:color w:val="auto"/>
          <w:highlight w:val="none"/>
        </w:rPr>
        <w:t>[</w:t>
      </w:r>
      <w:r>
        <w:rPr>
          <w:rFonts w:hint="eastAsia" w:ascii="Times New Roman"/>
          <w:color w:val="auto"/>
          <w:highlight w:val="none"/>
          <w:lang w:val="en-US" w:eastAsia="zh-CN"/>
        </w:rPr>
        <w:t>4</w:t>
      </w:r>
      <w:r>
        <w:rPr>
          <w:rFonts w:hint="eastAsia" w:ascii="Times New Roman"/>
          <w:color w:val="auto"/>
          <w:highlight w:val="none"/>
        </w:rPr>
        <w:t>]《关于做好2022年度农村政策与改革统计年报和农村集体资产清查工作的通知》（农政改综函〔2022〕41号）</w:t>
      </w:r>
    </w:p>
    <w:bookmarkEnd w:id="343"/>
    <w:p>
      <w:pPr>
        <w:pStyle w:val="59"/>
        <w:ind w:firstLine="0" w:firstLineChars="0"/>
        <w:jc w:val="center"/>
        <w:rPr>
          <w:rFonts w:ascii="Times New Roman"/>
          <w:color w:val="auto"/>
          <w:highlight w:val="none"/>
        </w:rPr>
      </w:pPr>
      <w:bookmarkStart w:id="344" w:name="BookMark8"/>
      <w:r>
        <w:rPr>
          <w:rFonts w:ascii="Times New Roman"/>
          <w:color w:val="auto"/>
          <w:highlight w:val="none"/>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44"/>
    </w:p>
    <w:sectPr>
      <w:pgSz w:w="11906" w:h="16838"/>
      <w:pgMar w:top="1871"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rPr>
        <w:rFonts w:ascii="Times New Roman" w:hAnsi="Times New Roman"/>
      </w:rPr>
      <w:t>NY/T 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ascii="Times New Roman" w:hAnsi="Times New Roman"/>
      </w:rPr>
      <w:t>NY/T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3E3A98"/>
    <w:multiLevelType w:val="multilevel"/>
    <w:tmpl w:val="5E3E3A98"/>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368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1134"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dit="forms" w:enforcement="0"/>
  <w:defaultTabStop w:val="420"/>
  <w:evenAndOddHeaders w:val="1"/>
  <w:drawingGridHorizontalSpacing w:val="105"/>
  <w:drawingGridVerticalSpacing w:val="156"/>
  <w:doNotShadeFormData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ZmZlZmIzOTJmZjg2NmQwYmUzYTNiMDFjZWRmMzcifQ=="/>
  </w:docVars>
  <w:rsids>
    <w:rsidRoot w:val="00F84791"/>
    <w:rsid w:val="0000040A"/>
    <w:rsid w:val="00000A94"/>
    <w:rsid w:val="00001972"/>
    <w:rsid w:val="00001D9A"/>
    <w:rsid w:val="00001DA2"/>
    <w:rsid w:val="000044DB"/>
    <w:rsid w:val="00007B3A"/>
    <w:rsid w:val="000107E0"/>
    <w:rsid w:val="00011FDE"/>
    <w:rsid w:val="00012FFD"/>
    <w:rsid w:val="00014162"/>
    <w:rsid w:val="00014340"/>
    <w:rsid w:val="0001469E"/>
    <w:rsid w:val="0001606F"/>
    <w:rsid w:val="00016A9C"/>
    <w:rsid w:val="00022184"/>
    <w:rsid w:val="00022412"/>
    <w:rsid w:val="00022762"/>
    <w:rsid w:val="000238E0"/>
    <w:rsid w:val="00024607"/>
    <w:rsid w:val="000249DB"/>
    <w:rsid w:val="0002595E"/>
    <w:rsid w:val="000303C3"/>
    <w:rsid w:val="000326C3"/>
    <w:rsid w:val="000331D3"/>
    <w:rsid w:val="000346A5"/>
    <w:rsid w:val="000359C3"/>
    <w:rsid w:val="00035A7D"/>
    <w:rsid w:val="00036B72"/>
    <w:rsid w:val="00037A8C"/>
    <w:rsid w:val="0004249A"/>
    <w:rsid w:val="00043282"/>
    <w:rsid w:val="00043E75"/>
    <w:rsid w:val="00044286"/>
    <w:rsid w:val="00047F28"/>
    <w:rsid w:val="00047F8C"/>
    <w:rsid w:val="000503AA"/>
    <w:rsid w:val="000506A1"/>
    <w:rsid w:val="00050FC6"/>
    <w:rsid w:val="000515DD"/>
    <w:rsid w:val="00051E98"/>
    <w:rsid w:val="0005265A"/>
    <w:rsid w:val="0005369E"/>
    <w:rsid w:val="000539DD"/>
    <w:rsid w:val="00053BD3"/>
    <w:rsid w:val="00053DA4"/>
    <w:rsid w:val="000556ED"/>
    <w:rsid w:val="00055FE2"/>
    <w:rsid w:val="0005616F"/>
    <w:rsid w:val="000566EA"/>
    <w:rsid w:val="000569D1"/>
    <w:rsid w:val="00056F0E"/>
    <w:rsid w:val="000600FF"/>
    <w:rsid w:val="0006026A"/>
    <w:rsid w:val="00060C2E"/>
    <w:rsid w:val="00061033"/>
    <w:rsid w:val="000619E9"/>
    <w:rsid w:val="000622D4"/>
    <w:rsid w:val="0006357D"/>
    <w:rsid w:val="00067F1E"/>
    <w:rsid w:val="00071CC0"/>
    <w:rsid w:val="00072B73"/>
    <w:rsid w:val="00073C8C"/>
    <w:rsid w:val="00077B64"/>
    <w:rsid w:val="00080A1C"/>
    <w:rsid w:val="00080C8B"/>
    <w:rsid w:val="00082317"/>
    <w:rsid w:val="00082DFA"/>
    <w:rsid w:val="00083D2C"/>
    <w:rsid w:val="000856B7"/>
    <w:rsid w:val="00086AA1"/>
    <w:rsid w:val="00087A77"/>
    <w:rsid w:val="00090CA6"/>
    <w:rsid w:val="00092B8A"/>
    <w:rsid w:val="00092FB0"/>
    <w:rsid w:val="000934C5"/>
    <w:rsid w:val="00093B76"/>
    <w:rsid w:val="00093D25"/>
    <w:rsid w:val="00093DAB"/>
    <w:rsid w:val="00094D73"/>
    <w:rsid w:val="000955AE"/>
    <w:rsid w:val="00095DA0"/>
    <w:rsid w:val="00096D63"/>
    <w:rsid w:val="00097793"/>
    <w:rsid w:val="000A0B60"/>
    <w:rsid w:val="000A0EB8"/>
    <w:rsid w:val="000A19FC"/>
    <w:rsid w:val="000A296B"/>
    <w:rsid w:val="000A7311"/>
    <w:rsid w:val="000B060F"/>
    <w:rsid w:val="000B1592"/>
    <w:rsid w:val="000B1FF2"/>
    <w:rsid w:val="000B2D3E"/>
    <w:rsid w:val="000B3CDA"/>
    <w:rsid w:val="000B6A0B"/>
    <w:rsid w:val="000B7341"/>
    <w:rsid w:val="000B789E"/>
    <w:rsid w:val="000C0F6C"/>
    <w:rsid w:val="000C11DB"/>
    <w:rsid w:val="000C1492"/>
    <w:rsid w:val="000C2FBD"/>
    <w:rsid w:val="000C4B41"/>
    <w:rsid w:val="000C57D6"/>
    <w:rsid w:val="000C6B27"/>
    <w:rsid w:val="000C7666"/>
    <w:rsid w:val="000D0A9C"/>
    <w:rsid w:val="000D1795"/>
    <w:rsid w:val="000D329A"/>
    <w:rsid w:val="000D4B9C"/>
    <w:rsid w:val="000D4EB6"/>
    <w:rsid w:val="000D63BC"/>
    <w:rsid w:val="000D753B"/>
    <w:rsid w:val="000E13E4"/>
    <w:rsid w:val="000E2213"/>
    <w:rsid w:val="000E4C9E"/>
    <w:rsid w:val="000E6FD7"/>
    <w:rsid w:val="000F06E1"/>
    <w:rsid w:val="000F0E3C"/>
    <w:rsid w:val="000F19D5"/>
    <w:rsid w:val="000F4AEA"/>
    <w:rsid w:val="000F60FE"/>
    <w:rsid w:val="000F67E9"/>
    <w:rsid w:val="000F7CA7"/>
    <w:rsid w:val="00104926"/>
    <w:rsid w:val="00113B1E"/>
    <w:rsid w:val="0011711C"/>
    <w:rsid w:val="00120932"/>
    <w:rsid w:val="00121E47"/>
    <w:rsid w:val="00124993"/>
    <w:rsid w:val="00124E4F"/>
    <w:rsid w:val="001260B7"/>
    <w:rsid w:val="001265CB"/>
    <w:rsid w:val="00127621"/>
    <w:rsid w:val="001321C6"/>
    <w:rsid w:val="001325C4"/>
    <w:rsid w:val="00132813"/>
    <w:rsid w:val="00133010"/>
    <w:rsid w:val="00133791"/>
    <w:rsid w:val="001338EE"/>
    <w:rsid w:val="00133AAE"/>
    <w:rsid w:val="00135323"/>
    <w:rsid w:val="001356C4"/>
    <w:rsid w:val="00141114"/>
    <w:rsid w:val="00142969"/>
    <w:rsid w:val="00142C85"/>
    <w:rsid w:val="0014403B"/>
    <w:rsid w:val="00144426"/>
    <w:rsid w:val="001457E7"/>
    <w:rsid w:val="00145D9D"/>
    <w:rsid w:val="00146388"/>
    <w:rsid w:val="00146429"/>
    <w:rsid w:val="00150B98"/>
    <w:rsid w:val="00150D45"/>
    <w:rsid w:val="001529E5"/>
    <w:rsid w:val="0015325C"/>
    <w:rsid w:val="00153426"/>
    <w:rsid w:val="00153C7E"/>
    <w:rsid w:val="001554EE"/>
    <w:rsid w:val="00156B25"/>
    <w:rsid w:val="00156E1A"/>
    <w:rsid w:val="00157289"/>
    <w:rsid w:val="00157B55"/>
    <w:rsid w:val="0016063B"/>
    <w:rsid w:val="001642FA"/>
    <w:rsid w:val="001649EB"/>
    <w:rsid w:val="00164BAF"/>
    <w:rsid w:val="00164FA8"/>
    <w:rsid w:val="00165065"/>
    <w:rsid w:val="00165434"/>
    <w:rsid w:val="0016580B"/>
    <w:rsid w:val="00165B24"/>
    <w:rsid w:val="00165F49"/>
    <w:rsid w:val="00166B88"/>
    <w:rsid w:val="0016746F"/>
    <w:rsid w:val="0016770A"/>
    <w:rsid w:val="001679C2"/>
    <w:rsid w:val="00170804"/>
    <w:rsid w:val="001708E9"/>
    <w:rsid w:val="0017340B"/>
    <w:rsid w:val="00173FB1"/>
    <w:rsid w:val="00174C95"/>
    <w:rsid w:val="00175588"/>
    <w:rsid w:val="00176DFD"/>
    <w:rsid w:val="001815C3"/>
    <w:rsid w:val="00182A24"/>
    <w:rsid w:val="0018443B"/>
    <w:rsid w:val="001852C9"/>
    <w:rsid w:val="00190087"/>
    <w:rsid w:val="001913C4"/>
    <w:rsid w:val="00192B20"/>
    <w:rsid w:val="0019348F"/>
    <w:rsid w:val="00193A07"/>
    <w:rsid w:val="00194C95"/>
    <w:rsid w:val="00195C34"/>
    <w:rsid w:val="001A1A53"/>
    <w:rsid w:val="001A234A"/>
    <w:rsid w:val="001A7B96"/>
    <w:rsid w:val="001B06E8"/>
    <w:rsid w:val="001B193E"/>
    <w:rsid w:val="001B2C86"/>
    <w:rsid w:val="001B71D0"/>
    <w:rsid w:val="001B71EE"/>
    <w:rsid w:val="001C04A8"/>
    <w:rsid w:val="001C2C03"/>
    <w:rsid w:val="001C42F7"/>
    <w:rsid w:val="001C43C8"/>
    <w:rsid w:val="001C49E5"/>
    <w:rsid w:val="001C4CDD"/>
    <w:rsid w:val="001C680C"/>
    <w:rsid w:val="001C6B15"/>
    <w:rsid w:val="001C7FEA"/>
    <w:rsid w:val="001D0499"/>
    <w:rsid w:val="001D0BBE"/>
    <w:rsid w:val="001D0ED4"/>
    <w:rsid w:val="001D19D5"/>
    <w:rsid w:val="001D212F"/>
    <w:rsid w:val="001D248F"/>
    <w:rsid w:val="001D29D7"/>
    <w:rsid w:val="001D2DE7"/>
    <w:rsid w:val="001D411C"/>
    <w:rsid w:val="001E1B6A"/>
    <w:rsid w:val="001E2484"/>
    <w:rsid w:val="001E3CC4"/>
    <w:rsid w:val="001E4882"/>
    <w:rsid w:val="001E6AE5"/>
    <w:rsid w:val="001E73AB"/>
    <w:rsid w:val="001F092D"/>
    <w:rsid w:val="001F143A"/>
    <w:rsid w:val="001F1605"/>
    <w:rsid w:val="001F21EE"/>
    <w:rsid w:val="001F2508"/>
    <w:rsid w:val="001F4816"/>
    <w:rsid w:val="001F6721"/>
    <w:rsid w:val="001F69B4"/>
    <w:rsid w:val="001F77C7"/>
    <w:rsid w:val="00200183"/>
    <w:rsid w:val="0020039E"/>
    <w:rsid w:val="0020107D"/>
    <w:rsid w:val="00202AA4"/>
    <w:rsid w:val="002031F7"/>
    <w:rsid w:val="002040E6"/>
    <w:rsid w:val="00204FF4"/>
    <w:rsid w:val="0020527B"/>
    <w:rsid w:val="00205F2C"/>
    <w:rsid w:val="00206FE3"/>
    <w:rsid w:val="00207291"/>
    <w:rsid w:val="00210B15"/>
    <w:rsid w:val="002142EA"/>
    <w:rsid w:val="002146ED"/>
    <w:rsid w:val="002204BB"/>
    <w:rsid w:val="00221B79"/>
    <w:rsid w:val="00221C6B"/>
    <w:rsid w:val="00223129"/>
    <w:rsid w:val="00224596"/>
    <w:rsid w:val="002253A1"/>
    <w:rsid w:val="00225CF8"/>
    <w:rsid w:val="0022794E"/>
    <w:rsid w:val="00227D72"/>
    <w:rsid w:val="002306AD"/>
    <w:rsid w:val="002315BC"/>
    <w:rsid w:val="00233D64"/>
    <w:rsid w:val="00234784"/>
    <w:rsid w:val="0023482A"/>
    <w:rsid w:val="00234910"/>
    <w:rsid w:val="002359CB"/>
    <w:rsid w:val="00236A18"/>
    <w:rsid w:val="00237F24"/>
    <w:rsid w:val="00243540"/>
    <w:rsid w:val="0024497B"/>
    <w:rsid w:val="0024515B"/>
    <w:rsid w:val="00246021"/>
    <w:rsid w:val="0024666E"/>
    <w:rsid w:val="00247F52"/>
    <w:rsid w:val="0025048E"/>
    <w:rsid w:val="00250A44"/>
    <w:rsid w:val="00250B25"/>
    <w:rsid w:val="00250BBE"/>
    <w:rsid w:val="002515C2"/>
    <w:rsid w:val="002516D0"/>
    <w:rsid w:val="0025194F"/>
    <w:rsid w:val="00253535"/>
    <w:rsid w:val="00254EAE"/>
    <w:rsid w:val="0026148A"/>
    <w:rsid w:val="00262696"/>
    <w:rsid w:val="002643C3"/>
    <w:rsid w:val="00264A0C"/>
    <w:rsid w:val="00265B8B"/>
    <w:rsid w:val="00267EF4"/>
    <w:rsid w:val="00270CB8"/>
    <w:rsid w:val="00272B08"/>
    <w:rsid w:val="002742C8"/>
    <w:rsid w:val="00274443"/>
    <w:rsid w:val="00281475"/>
    <w:rsid w:val="00281921"/>
    <w:rsid w:val="00281BB8"/>
    <w:rsid w:val="00281E9E"/>
    <w:rsid w:val="00282625"/>
    <w:rsid w:val="00285170"/>
    <w:rsid w:val="00285361"/>
    <w:rsid w:val="00287D9E"/>
    <w:rsid w:val="00290CB0"/>
    <w:rsid w:val="00291ED7"/>
    <w:rsid w:val="00292459"/>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272"/>
    <w:rsid w:val="002A5977"/>
    <w:rsid w:val="002A5A13"/>
    <w:rsid w:val="002A757F"/>
    <w:rsid w:val="002A7F44"/>
    <w:rsid w:val="002B0C40"/>
    <w:rsid w:val="002B16CE"/>
    <w:rsid w:val="002B1966"/>
    <w:rsid w:val="002B4508"/>
    <w:rsid w:val="002B5271"/>
    <w:rsid w:val="002B570F"/>
    <w:rsid w:val="002B5779"/>
    <w:rsid w:val="002B7332"/>
    <w:rsid w:val="002B79D6"/>
    <w:rsid w:val="002B7F51"/>
    <w:rsid w:val="002C09E7"/>
    <w:rsid w:val="002C1856"/>
    <w:rsid w:val="002C32B0"/>
    <w:rsid w:val="002C3F07"/>
    <w:rsid w:val="002C4230"/>
    <w:rsid w:val="002C5278"/>
    <w:rsid w:val="002C7EBB"/>
    <w:rsid w:val="002D01EC"/>
    <w:rsid w:val="002D06C1"/>
    <w:rsid w:val="002D1CB4"/>
    <w:rsid w:val="002D1EE9"/>
    <w:rsid w:val="002D42B5"/>
    <w:rsid w:val="002D4F1A"/>
    <w:rsid w:val="002D6DA6"/>
    <w:rsid w:val="002D6EC6"/>
    <w:rsid w:val="002D79AC"/>
    <w:rsid w:val="002E039D"/>
    <w:rsid w:val="002E08DD"/>
    <w:rsid w:val="002E1D4A"/>
    <w:rsid w:val="002E40C4"/>
    <w:rsid w:val="002E466C"/>
    <w:rsid w:val="002E4B91"/>
    <w:rsid w:val="002E4D5A"/>
    <w:rsid w:val="002E601D"/>
    <w:rsid w:val="002E6326"/>
    <w:rsid w:val="002E67D0"/>
    <w:rsid w:val="002E6A2A"/>
    <w:rsid w:val="002F30E0"/>
    <w:rsid w:val="002F35E4"/>
    <w:rsid w:val="002F3730"/>
    <w:rsid w:val="002F38E1"/>
    <w:rsid w:val="002F3E96"/>
    <w:rsid w:val="002F488E"/>
    <w:rsid w:val="002F7AF6"/>
    <w:rsid w:val="00300E63"/>
    <w:rsid w:val="00302F5F"/>
    <w:rsid w:val="0030441D"/>
    <w:rsid w:val="00306063"/>
    <w:rsid w:val="00311F1A"/>
    <w:rsid w:val="003136A2"/>
    <w:rsid w:val="00313B85"/>
    <w:rsid w:val="00317988"/>
    <w:rsid w:val="003221B4"/>
    <w:rsid w:val="00322E62"/>
    <w:rsid w:val="00323828"/>
    <w:rsid w:val="00324EDD"/>
    <w:rsid w:val="003331E4"/>
    <w:rsid w:val="00336C64"/>
    <w:rsid w:val="00337162"/>
    <w:rsid w:val="003417DE"/>
    <w:rsid w:val="0034194F"/>
    <w:rsid w:val="00344241"/>
    <w:rsid w:val="00344605"/>
    <w:rsid w:val="003474AA"/>
    <w:rsid w:val="00350D1D"/>
    <w:rsid w:val="00351663"/>
    <w:rsid w:val="003522EB"/>
    <w:rsid w:val="00352C83"/>
    <w:rsid w:val="003615D2"/>
    <w:rsid w:val="003627DD"/>
    <w:rsid w:val="00362A5D"/>
    <w:rsid w:val="0036429C"/>
    <w:rsid w:val="00364A53"/>
    <w:rsid w:val="00364D89"/>
    <w:rsid w:val="003651D5"/>
    <w:rsid w:val="003654CB"/>
    <w:rsid w:val="00365F86"/>
    <w:rsid w:val="00365F87"/>
    <w:rsid w:val="00366311"/>
    <w:rsid w:val="003705F4"/>
    <w:rsid w:val="00370D58"/>
    <w:rsid w:val="00371316"/>
    <w:rsid w:val="00376713"/>
    <w:rsid w:val="00376856"/>
    <w:rsid w:val="00381815"/>
    <w:rsid w:val="003819AF"/>
    <w:rsid w:val="00381F07"/>
    <w:rsid w:val="003820E9"/>
    <w:rsid w:val="00382DE7"/>
    <w:rsid w:val="00383CA0"/>
    <w:rsid w:val="00384FFC"/>
    <w:rsid w:val="00386B83"/>
    <w:rsid w:val="003872FC"/>
    <w:rsid w:val="00387625"/>
    <w:rsid w:val="00387ADC"/>
    <w:rsid w:val="00387EC1"/>
    <w:rsid w:val="00390020"/>
    <w:rsid w:val="003903D6"/>
    <w:rsid w:val="00390EE6"/>
    <w:rsid w:val="0039118F"/>
    <w:rsid w:val="00392AD7"/>
    <w:rsid w:val="003938D9"/>
    <w:rsid w:val="00394376"/>
    <w:rsid w:val="003943FF"/>
    <w:rsid w:val="003974EB"/>
    <w:rsid w:val="00397CC5"/>
    <w:rsid w:val="003A1582"/>
    <w:rsid w:val="003A2B12"/>
    <w:rsid w:val="003A4077"/>
    <w:rsid w:val="003A7740"/>
    <w:rsid w:val="003B09AD"/>
    <w:rsid w:val="003B0BD9"/>
    <w:rsid w:val="003B1F18"/>
    <w:rsid w:val="003B5BF0"/>
    <w:rsid w:val="003B60BF"/>
    <w:rsid w:val="003B6BE3"/>
    <w:rsid w:val="003B6F95"/>
    <w:rsid w:val="003C010C"/>
    <w:rsid w:val="003C0A6C"/>
    <w:rsid w:val="003C2660"/>
    <w:rsid w:val="003C5A43"/>
    <w:rsid w:val="003C5BF4"/>
    <w:rsid w:val="003C67B3"/>
    <w:rsid w:val="003D04F0"/>
    <w:rsid w:val="003D0519"/>
    <w:rsid w:val="003D0FF6"/>
    <w:rsid w:val="003D262C"/>
    <w:rsid w:val="003D593B"/>
    <w:rsid w:val="003D6D61"/>
    <w:rsid w:val="003D77D6"/>
    <w:rsid w:val="003D7C31"/>
    <w:rsid w:val="003E091D"/>
    <w:rsid w:val="003E1C53"/>
    <w:rsid w:val="003E2A69"/>
    <w:rsid w:val="003E2D49"/>
    <w:rsid w:val="003E2FD4"/>
    <w:rsid w:val="003E49F6"/>
    <w:rsid w:val="003F0841"/>
    <w:rsid w:val="003F23D3"/>
    <w:rsid w:val="003F3F08"/>
    <w:rsid w:val="003F49F1"/>
    <w:rsid w:val="003F6272"/>
    <w:rsid w:val="003F627C"/>
    <w:rsid w:val="003F6E70"/>
    <w:rsid w:val="003F72A3"/>
    <w:rsid w:val="003F7A3A"/>
    <w:rsid w:val="00400E72"/>
    <w:rsid w:val="00401400"/>
    <w:rsid w:val="00404869"/>
    <w:rsid w:val="004054D8"/>
    <w:rsid w:val="00405884"/>
    <w:rsid w:val="00407D39"/>
    <w:rsid w:val="00407F5C"/>
    <w:rsid w:val="00410C5E"/>
    <w:rsid w:val="0041477A"/>
    <w:rsid w:val="00414FA7"/>
    <w:rsid w:val="00415A78"/>
    <w:rsid w:val="004167A3"/>
    <w:rsid w:val="004279A0"/>
    <w:rsid w:val="00430878"/>
    <w:rsid w:val="00432DAA"/>
    <w:rsid w:val="00434305"/>
    <w:rsid w:val="004348AD"/>
    <w:rsid w:val="00435DF7"/>
    <w:rsid w:val="00437969"/>
    <w:rsid w:val="0044083F"/>
    <w:rsid w:val="00440D26"/>
    <w:rsid w:val="00441AE7"/>
    <w:rsid w:val="0044326E"/>
    <w:rsid w:val="004435D9"/>
    <w:rsid w:val="00445574"/>
    <w:rsid w:val="0044629B"/>
    <w:rsid w:val="004467FB"/>
    <w:rsid w:val="00447071"/>
    <w:rsid w:val="0044735E"/>
    <w:rsid w:val="00452D6B"/>
    <w:rsid w:val="004540A2"/>
    <w:rsid w:val="00454484"/>
    <w:rsid w:val="00454C62"/>
    <w:rsid w:val="0045517B"/>
    <w:rsid w:val="004565E9"/>
    <w:rsid w:val="00462919"/>
    <w:rsid w:val="00463B77"/>
    <w:rsid w:val="00463C7B"/>
    <w:rsid w:val="004644A6"/>
    <w:rsid w:val="004659BD"/>
    <w:rsid w:val="00470775"/>
    <w:rsid w:val="004715BD"/>
    <w:rsid w:val="00471B99"/>
    <w:rsid w:val="00471CDE"/>
    <w:rsid w:val="0047346D"/>
    <w:rsid w:val="004746B1"/>
    <w:rsid w:val="0047583F"/>
    <w:rsid w:val="00475D4A"/>
    <w:rsid w:val="0048057C"/>
    <w:rsid w:val="004820F3"/>
    <w:rsid w:val="00484936"/>
    <w:rsid w:val="00485C89"/>
    <w:rsid w:val="0048647B"/>
    <w:rsid w:val="00486BE3"/>
    <w:rsid w:val="00487148"/>
    <w:rsid w:val="00490207"/>
    <w:rsid w:val="004905E4"/>
    <w:rsid w:val="00490A89"/>
    <w:rsid w:val="00490AB4"/>
    <w:rsid w:val="004920D8"/>
    <w:rsid w:val="00492F02"/>
    <w:rsid w:val="004939AE"/>
    <w:rsid w:val="004A0A39"/>
    <w:rsid w:val="004A0E95"/>
    <w:rsid w:val="004A12DF"/>
    <w:rsid w:val="004A1BA8"/>
    <w:rsid w:val="004A4B57"/>
    <w:rsid w:val="004A63FA"/>
    <w:rsid w:val="004B00A4"/>
    <w:rsid w:val="004B0272"/>
    <w:rsid w:val="004B1BAC"/>
    <w:rsid w:val="004B2701"/>
    <w:rsid w:val="004B2E1B"/>
    <w:rsid w:val="004B3161"/>
    <w:rsid w:val="004B39AA"/>
    <w:rsid w:val="004B3E93"/>
    <w:rsid w:val="004C0405"/>
    <w:rsid w:val="004C1FBC"/>
    <w:rsid w:val="004C3F1D"/>
    <w:rsid w:val="004C458D"/>
    <w:rsid w:val="004C7556"/>
    <w:rsid w:val="004C7E9D"/>
    <w:rsid w:val="004C7F67"/>
    <w:rsid w:val="004D01BE"/>
    <w:rsid w:val="004D076D"/>
    <w:rsid w:val="004D0EF1"/>
    <w:rsid w:val="004D189E"/>
    <w:rsid w:val="004D2253"/>
    <w:rsid w:val="004D26FF"/>
    <w:rsid w:val="004D4406"/>
    <w:rsid w:val="004D62AE"/>
    <w:rsid w:val="004D7C42"/>
    <w:rsid w:val="004E0465"/>
    <w:rsid w:val="004E127B"/>
    <w:rsid w:val="004E1C0A"/>
    <w:rsid w:val="004E30C5"/>
    <w:rsid w:val="004E3252"/>
    <w:rsid w:val="004E3971"/>
    <w:rsid w:val="004E4AA5"/>
    <w:rsid w:val="004E4AEE"/>
    <w:rsid w:val="004E59E3"/>
    <w:rsid w:val="004E67C0"/>
    <w:rsid w:val="004F391A"/>
    <w:rsid w:val="004F3CFB"/>
    <w:rsid w:val="004F6456"/>
    <w:rsid w:val="004F696E"/>
    <w:rsid w:val="004F6C71"/>
    <w:rsid w:val="005008C4"/>
    <w:rsid w:val="00501139"/>
    <w:rsid w:val="00502991"/>
    <w:rsid w:val="00503322"/>
    <w:rsid w:val="0050363E"/>
    <w:rsid w:val="005039BC"/>
    <w:rsid w:val="005043BB"/>
    <w:rsid w:val="00504A3D"/>
    <w:rsid w:val="00505767"/>
    <w:rsid w:val="0050623D"/>
    <w:rsid w:val="005067F6"/>
    <w:rsid w:val="005073F0"/>
    <w:rsid w:val="00510A7B"/>
    <w:rsid w:val="00512F6E"/>
    <w:rsid w:val="00513038"/>
    <w:rsid w:val="00514174"/>
    <w:rsid w:val="00515B3C"/>
    <w:rsid w:val="00516088"/>
    <w:rsid w:val="00516B0B"/>
    <w:rsid w:val="0051748B"/>
    <w:rsid w:val="005207F4"/>
    <w:rsid w:val="005220EC"/>
    <w:rsid w:val="0052262D"/>
    <w:rsid w:val="00523F95"/>
    <w:rsid w:val="005247AB"/>
    <w:rsid w:val="00524D65"/>
    <w:rsid w:val="00525B16"/>
    <w:rsid w:val="0052607B"/>
    <w:rsid w:val="00531A8F"/>
    <w:rsid w:val="00532CFA"/>
    <w:rsid w:val="00533D04"/>
    <w:rsid w:val="00534804"/>
    <w:rsid w:val="00534BDF"/>
    <w:rsid w:val="005354EA"/>
    <w:rsid w:val="00535EC4"/>
    <w:rsid w:val="00535ED7"/>
    <w:rsid w:val="00535ED9"/>
    <w:rsid w:val="0053692B"/>
    <w:rsid w:val="00540828"/>
    <w:rsid w:val="00540DB3"/>
    <w:rsid w:val="00541853"/>
    <w:rsid w:val="00542B65"/>
    <w:rsid w:val="00543BDA"/>
    <w:rsid w:val="005441CC"/>
    <w:rsid w:val="0054540E"/>
    <w:rsid w:val="005479DA"/>
    <w:rsid w:val="00547BCC"/>
    <w:rsid w:val="0055013B"/>
    <w:rsid w:val="00551638"/>
    <w:rsid w:val="00551F6F"/>
    <w:rsid w:val="005520F3"/>
    <w:rsid w:val="00555044"/>
    <w:rsid w:val="00557996"/>
    <w:rsid w:val="005612A7"/>
    <w:rsid w:val="00561475"/>
    <w:rsid w:val="0056487B"/>
    <w:rsid w:val="00564FB9"/>
    <w:rsid w:val="00565B3B"/>
    <w:rsid w:val="00573D9E"/>
    <w:rsid w:val="005801E3"/>
    <w:rsid w:val="00581802"/>
    <w:rsid w:val="00582462"/>
    <w:rsid w:val="005836A8"/>
    <w:rsid w:val="0058409C"/>
    <w:rsid w:val="00584262"/>
    <w:rsid w:val="00586630"/>
    <w:rsid w:val="00587ADD"/>
    <w:rsid w:val="0059353B"/>
    <w:rsid w:val="00596160"/>
    <w:rsid w:val="00596350"/>
    <w:rsid w:val="005966E2"/>
    <w:rsid w:val="00597007"/>
    <w:rsid w:val="005A0966"/>
    <w:rsid w:val="005A11B7"/>
    <w:rsid w:val="005A260B"/>
    <w:rsid w:val="005A4202"/>
    <w:rsid w:val="005A46D1"/>
    <w:rsid w:val="005A4A1B"/>
    <w:rsid w:val="005A5F14"/>
    <w:rsid w:val="005A7830"/>
    <w:rsid w:val="005A7FCE"/>
    <w:rsid w:val="005B0F3F"/>
    <w:rsid w:val="005B3075"/>
    <w:rsid w:val="005B4903"/>
    <w:rsid w:val="005B51CE"/>
    <w:rsid w:val="005B5830"/>
    <w:rsid w:val="005B5885"/>
    <w:rsid w:val="005B5CD7"/>
    <w:rsid w:val="005B6CF6"/>
    <w:rsid w:val="005B7422"/>
    <w:rsid w:val="005C014F"/>
    <w:rsid w:val="005C29B8"/>
    <w:rsid w:val="005C3274"/>
    <w:rsid w:val="005C4C60"/>
    <w:rsid w:val="005C556D"/>
    <w:rsid w:val="005C5F21"/>
    <w:rsid w:val="005C7156"/>
    <w:rsid w:val="005C7F6D"/>
    <w:rsid w:val="005D0A83"/>
    <w:rsid w:val="005D0C75"/>
    <w:rsid w:val="005D1E63"/>
    <w:rsid w:val="005D24CC"/>
    <w:rsid w:val="005D4171"/>
    <w:rsid w:val="005D5CC7"/>
    <w:rsid w:val="005D6A95"/>
    <w:rsid w:val="005D6B2C"/>
    <w:rsid w:val="005D6D9C"/>
    <w:rsid w:val="005E2335"/>
    <w:rsid w:val="005E34CA"/>
    <w:rsid w:val="005E3C18"/>
    <w:rsid w:val="005E6812"/>
    <w:rsid w:val="005E7829"/>
    <w:rsid w:val="005E7881"/>
    <w:rsid w:val="005E78E0"/>
    <w:rsid w:val="005F0D9C"/>
    <w:rsid w:val="005F284E"/>
    <w:rsid w:val="005F5065"/>
    <w:rsid w:val="005F508C"/>
    <w:rsid w:val="00600161"/>
    <w:rsid w:val="00600B41"/>
    <w:rsid w:val="006015CE"/>
    <w:rsid w:val="00604784"/>
    <w:rsid w:val="006058C1"/>
    <w:rsid w:val="006060C5"/>
    <w:rsid w:val="00606105"/>
    <w:rsid w:val="00606419"/>
    <w:rsid w:val="00607D29"/>
    <w:rsid w:val="00612952"/>
    <w:rsid w:val="00614200"/>
    <w:rsid w:val="00614CC1"/>
    <w:rsid w:val="00615A9D"/>
    <w:rsid w:val="00617387"/>
    <w:rsid w:val="00624439"/>
    <w:rsid w:val="006252D8"/>
    <w:rsid w:val="006259BC"/>
    <w:rsid w:val="0062636B"/>
    <w:rsid w:val="0063038A"/>
    <w:rsid w:val="00632182"/>
    <w:rsid w:val="00632AE0"/>
    <w:rsid w:val="00633AE9"/>
    <w:rsid w:val="00633B38"/>
    <w:rsid w:val="00633C17"/>
    <w:rsid w:val="00636E3E"/>
    <w:rsid w:val="006379F7"/>
    <w:rsid w:val="00637E4D"/>
    <w:rsid w:val="00640620"/>
    <w:rsid w:val="00641A1F"/>
    <w:rsid w:val="00642977"/>
    <w:rsid w:val="0064320D"/>
    <w:rsid w:val="0064528D"/>
    <w:rsid w:val="00645904"/>
    <w:rsid w:val="00651ACB"/>
    <w:rsid w:val="00651C47"/>
    <w:rsid w:val="00652AB2"/>
    <w:rsid w:val="00652E3F"/>
    <w:rsid w:val="00654EC0"/>
    <w:rsid w:val="0065525B"/>
    <w:rsid w:val="00655D4A"/>
    <w:rsid w:val="00655D4F"/>
    <w:rsid w:val="006640E5"/>
    <w:rsid w:val="006646F1"/>
    <w:rsid w:val="00664929"/>
    <w:rsid w:val="00664F62"/>
    <w:rsid w:val="006655E1"/>
    <w:rsid w:val="00666172"/>
    <w:rsid w:val="00666BD2"/>
    <w:rsid w:val="00672060"/>
    <w:rsid w:val="006722B2"/>
    <w:rsid w:val="00672BFD"/>
    <w:rsid w:val="006770F4"/>
    <w:rsid w:val="00677A84"/>
    <w:rsid w:val="0068026D"/>
    <w:rsid w:val="00680A27"/>
    <w:rsid w:val="006816A4"/>
    <w:rsid w:val="006819B8"/>
    <w:rsid w:val="00683A5A"/>
    <w:rsid w:val="00683E34"/>
    <w:rsid w:val="006840A6"/>
    <w:rsid w:val="006850CD"/>
    <w:rsid w:val="00685AAB"/>
    <w:rsid w:val="00687309"/>
    <w:rsid w:val="00690448"/>
    <w:rsid w:val="00691D9F"/>
    <w:rsid w:val="006964B3"/>
    <w:rsid w:val="006A07AA"/>
    <w:rsid w:val="006A21A0"/>
    <w:rsid w:val="006A25E5"/>
    <w:rsid w:val="006A2B46"/>
    <w:rsid w:val="006A336D"/>
    <w:rsid w:val="006A37B9"/>
    <w:rsid w:val="006A3F6B"/>
    <w:rsid w:val="006A7A4A"/>
    <w:rsid w:val="006B2672"/>
    <w:rsid w:val="006B54BF"/>
    <w:rsid w:val="006B5F44"/>
    <w:rsid w:val="006B5F90"/>
    <w:rsid w:val="006B62E4"/>
    <w:rsid w:val="006B7562"/>
    <w:rsid w:val="006C1BBA"/>
    <w:rsid w:val="006C2079"/>
    <w:rsid w:val="006C2B61"/>
    <w:rsid w:val="006C5A62"/>
    <w:rsid w:val="006C5D68"/>
    <w:rsid w:val="006C5F51"/>
    <w:rsid w:val="006C6976"/>
    <w:rsid w:val="006C6DD0"/>
    <w:rsid w:val="006C74DD"/>
    <w:rsid w:val="006D03EB"/>
    <w:rsid w:val="006D04EA"/>
    <w:rsid w:val="006D16C4"/>
    <w:rsid w:val="006D37D9"/>
    <w:rsid w:val="006D3E96"/>
    <w:rsid w:val="006D4515"/>
    <w:rsid w:val="006D4BB1"/>
    <w:rsid w:val="006D6593"/>
    <w:rsid w:val="006D79A2"/>
    <w:rsid w:val="006E129E"/>
    <w:rsid w:val="006E1742"/>
    <w:rsid w:val="006F03A8"/>
    <w:rsid w:val="006F126C"/>
    <w:rsid w:val="006F2ACA"/>
    <w:rsid w:val="006F2ADC"/>
    <w:rsid w:val="006F2BFE"/>
    <w:rsid w:val="006F31E9"/>
    <w:rsid w:val="006F4827"/>
    <w:rsid w:val="006F56E5"/>
    <w:rsid w:val="006F6284"/>
    <w:rsid w:val="007002C5"/>
    <w:rsid w:val="0070348B"/>
    <w:rsid w:val="00704387"/>
    <w:rsid w:val="00707669"/>
    <w:rsid w:val="00711CBA"/>
    <w:rsid w:val="00711FB5"/>
    <w:rsid w:val="00712822"/>
    <w:rsid w:val="00712A01"/>
    <w:rsid w:val="00714F58"/>
    <w:rsid w:val="007175E6"/>
    <w:rsid w:val="00720B51"/>
    <w:rsid w:val="00722FBF"/>
    <w:rsid w:val="00722FC2"/>
    <w:rsid w:val="00723496"/>
    <w:rsid w:val="00725949"/>
    <w:rsid w:val="00727FA2"/>
    <w:rsid w:val="0073146D"/>
    <w:rsid w:val="00731616"/>
    <w:rsid w:val="007322D9"/>
    <w:rsid w:val="00732BC0"/>
    <w:rsid w:val="0073720F"/>
    <w:rsid w:val="00737215"/>
    <w:rsid w:val="00737796"/>
    <w:rsid w:val="00740EAC"/>
    <w:rsid w:val="0074165C"/>
    <w:rsid w:val="00742C35"/>
    <w:rsid w:val="007432CA"/>
    <w:rsid w:val="007439EB"/>
    <w:rsid w:val="00743CB4"/>
    <w:rsid w:val="00743F0A"/>
    <w:rsid w:val="007444E8"/>
    <w:rsid w:val="0074548E"/>
    <w:rsid w:val="00745773"/>
    <w:rsid w:val="00746800"/>
    <w:rsid w:val="007501A8"/>
    <w:rsid w:val="00750EE1"/>
    <w:rsid w:val="00752B4D"/>
    <w:rsid w:val="00752E11"/>
    <w:rsid w:val="00755402"/>
    <w:rsid w:val="00756B26"/>
    <w:rsid w:val="00756EDF"/>
    <w:rsid w:val="007570DF"/>
    <w:rsid w:val="00765C43"/>
    <w:rsid w:val="00765EFB"/>
    <w:rsid w:val="00766780"/>
    <w:rsid w:val="007671CA"/>
    <w:rsid w:val="0076744F"/>
    <w:rsid w:val="00767C61"/>
    <w:rsid w:val="00767E84"/>
    <w:rsid w:val="0077008A"/>
    <w:rsid w:val="00771840"/>
    <w:rsid w:val="00772CF2"/>
    <w:rsid w:val="00773C1F"/>
    <w:rsid w:val="00774DA4"/>
    <w:rsid w:val="00776599"/>
    <w:rsid w:val="0078114B"/>
    <w:rsid w:val="00781DD2"/>
    <w:rsid w:val="00781F29"/>
    <w:rsid w:val="0078255F"/>
    <w:rsid w:val="00783ECF"/>
    <w:rsid w:val="0078413A"/>
    <w:rsid w:val="007855AA"/>
    <w:rsid w:val="00787E7C"/>
    <w:rsid w:val="00791A1D"/>
    <w:rsid w:val="007924F4"/>
    <w:rsid w:val="00795849"/>
    <w:rsid w:val="007959E8"/>
    <w:rsid w:val="00795E9C"/>
    <w:rsid w:val="007A0521"/>
    <w:rsid w:val="007A159D"/>
    <w:rsid w:val="007A2E12"/>
    <w:rsid w:val="007A3475"/>
    <w:rsid w:val="007A41C8"/>
    <w:rsid w:val="007A54CE"/>
    <w:rsid w:val="007A56D8"/>
    <w:rsid w:val="007A6FD9"/>
    <w:rsid w:val="007A7FFA"/>
    <w:rsid w:val="007B04EB"/>
    <w:rsid w:val="007B0D4F"/>
    <w:rsid w:val="007B1918"/>
    <w:rsid w:val="007B2CD6"/>
    <w:rsid w:val="007B5A3D"/>
    <w:rsid w:val="007B5B95"/>
    <w:rsid w:val="007B68EA"/>
    <w:rsid w:val="007B7453"/>
    <w:rsid w:val="007C07A0"/>
    <w:rsid w:val="007C2D89"/>
    <w:rsid w:val="007C4593"/>
    <w:rsid w:val="007C5309"/>
    <w:rsid w:val="007C6069"/>
    <w:rsid w:val="007D06C4"/>
    <w:rsid w:val="007D1352"/>
    <w:rsid w:val="007D2508"/>
    <w:rsid w:val="007D346A"/>
    <w:rsid w:val="007D48A9"/>
    <w:rsid w:val="007D6518"/>
    <w:rsid w:val="007D76BD"/>
    <w:rsid w:val="007E0BF1"/>
    <w:rsid w:val="007E107E"/>
    <w:rsid w:val="007E4C75"/>
    <w:rsid w:val="007F0ED8"/>
    <w:rsid w:val="007F0F63"/>
    <w:rsid w:val="007F4F4E"/>
    <w:rsid w:val="007F75CE"/>
    <w:rsid w:val="00800B26"/>
    <w:rsid w:val="008013A4"/>
    <w:rsid w:val="00801CB0"/>
    <w:rsid w:val="008020EC"/>
    <w:rsid w:val="008027CE"/>
    <w:rsid w:val="00802F42"/>
    <w:rsid w:val="00803074"/>
    <w:rsid w:val="00804383"/>
    <w:rsid w:val="00804BB7"/>
    <w:rsid w:val="00805AEB"/>
    <w:rsid w:val="00807720"/>
    <w:rsid w:val="00807C77"/>
    <w:rsid w:val="00810257"/>
    <w:rsid w:val="008104F5"/>
    <w:rsid w:val="00811072"/>
    <w:rsid w:val="00811369"/>
    <w:rsid w:val="00812350"/>
    <w:rsid w:val="00815419"/>
    <w:rsid w:val="008163C8"/>
    <w:rsid w:val="008164A1"/>
    <w:rsid w:val="00817325"/>
    <w:rsid w:val="00817F3F"/>
    <w:rsid w:val="008209E6"/>
    <w:rsid w:val="00823303"/>
    <w:rsid w:val="008233B2"/>
    <w:rsid w:val="00823A9F"/>
    <w:rsid w:val="00823C85"/>
    <w:rsid w:val="00825138"/>
    <w:rsid w:val="00825D24"/>
    <w:rsid w:val="008269DD"/>
    <w:rsid w:val="00830621"/>
    <w:rsid w:val="00830EFF"/>
    <w:rsid w:val="008311BF"/>
    <w:rsid w:val="0083348C"/>
    <w:rsid w:val="00834A9A"/>
    <w:rsid w:val="008373D3"/>
    <w:rsid w:val="00840617"/>
    <w:rsid w:val="00842A47"/>
    <w:rsid w:val="008438DF"/>
    <w:rsid w:val="00843C13"/>
    <w:rsid w:val="00844DF7"/>
    <w:rsid w:val="00844E8C"/>
    <w:rsid w:val="008454F8"/>
    <w:rsid w:val="00845972"/>
    <w:rsid w:val="0085173A"/>
    <w:rsid w:val="00854343"/>
    <w:rsid w:val="008603CE"/>
    <w:rsid w:val="008610A9"/>
    <w:rsid w:val="008620FC"/>
    <w:rsid w:val="008627A5"/>
    <w:rsid w:val="00863E05"/>
    <w:rsid w:val="00864461"/>
    <w:rsid w:val="00865ACA"/>
    <w:rsid w:val="00865D28"/>
    <w:rsid w:val="00865F85"/>
    <w:rsid w:val="00867C10"/>
    <w:rsid w:val="00870439"/>
    <w:rsid w:val="00870DA1"/>
    <w:rsid w:val="00871FA8"/>
    <w:rsid w:val="00877C89"/>
    <w:rsid w:val="00883F93"/>
    <w:rsid w:val="00884DB3"/>
    <w:rsid w:val="00885A9D"/>
    <w:rsid w:val="0088643C"/>
    <w:rsid w:val="008864F6"/>
    <w:rsid w:val="0089049D"/>
    <w:rsid w:val="00890918"/>
    <w:rsid w:val="008928C9"/>
    <w:rsid w:val="00893051"/>
    <w:rsid w:val="008934F9"/>
    <w:rsid w:val="00893638"/>
    <w:rsid w:val="008938DC"/>
    <w:rsid w:val="00893FD1"/>
    <w:rsid w:val="00894836"/>
    <w:rsid w:val="00894E3D"/>
    <w:rsid w:val="00895172"/>
    <w:rsid w:val="00895680"/>
    <w:rsid w:val="00896DFF"/>
    <w:rsid w:val="008975EC"/>
    <w:rsid w:val="0089762C"/>
    <w:rsid w:val="008A08EB"/>
    <w:rsid w:val="008A1893"/>
    <w:rsid w:val="008A3E9C"/>
    <w:rsid w:val="008A5ECB"/>
    <w:rsid w:val="008A769A"/>
    <w:rsid w:val="008A7E91"/>
    <w:rsid w:val="008B0C9C"/>
    <w:rsid w:val="008B1056"/>
    <w:rsid w:val="008B166D"/>
    <w:rsid w:val="008B17F4"/>
    <w:rsid w:val="008B3615"/>
    <w:rsid w:val="008B4AC4"/>
    <w:rsid w:val="008B50C8"/>
    <w:rsid w:val="008B5281"/>
    <w:rsid w:val="008B77C5"/>
    <w:rsid w:val="008B7E05"/>
    <w:rsid w:val="008C1797"/>
    <w:rsid w:val="008C20F5"/>
    <w:rsid w:val="008C219C"/>
    <w:rsid w:val="008C4649"/>
    <w:rsid w:val="008C475E"/>
    <w:rsid w:val="008C619A"/>
    <w:rsid w:val="008D0CE8"/>
    <w:rsid w:val="008D28B9"/>
    <w:rsid w:val="008D2D1D"/>
    <w:rsid w:val="008D453D"/>
    <w:rsid w:val="008D53AD"/>
    <w:rsid w:val="008D562B"/>
    <w:rsid w:val="008D5733"/>
    <w:rsid w:val="008D622B"/>
    <w:rsid w:val="008D666C"/>
    <w:rsid w:val="008D7B54"/>
    <w:rsid w:val="008E0C9D"/>
    <w:rsid w:val="008E1648"/>
    <w:rsid w:val="008E1B3E"/>
    <w:rsid w:val="008E2286"/>
    <w:rsid w:val="008E2319"/>
    <w:rsid w:val="008E2BA4"/>
    <w:rsid w:val="008E4BB6"/>
    <w:rsid w:val="008E54D6"/>
    <w:rsid w:val="008E5518"/>
    <w:rsid w:val="008E6289"/>
    <w:rsid w:val="008E6A84"/>
    <w:rsid w:val="008F0CDC"/>
    <w:rsid w:val="008F1409"/>
    <w:rsid w:val="008F17A3"/>
    <w:rsid w:val="008F1ED3"/>
    <w:rsid w:val="008F424C"/>
    <w:rsid w:val="008F4C29"/>
    <w:rsid w:val="008F70BD"/>
    <w:rsid w:val="008F788F"/>
    <w:rsid w:val="008F7EA2"/>
    <w:rsid w:val="00902722"/>
    <w:rsid w:val="009027BC"/>
    <w:rsid w:val="0090494E"/>
    <w:rsid w:val="009062E6"/>
    <w:rsid w:val="00907111"/>
    <w:rsid w:val="00911BE5"/>
    <w:rsid w:val="00911E1F"/>
    <w:rsid w:val="00913CA9"/>
    <w:rsid w:val="009145AE"/>
    <w:rsid w:val="009146CE"/>
    <w:rsid w:val="00914CA7"/>
    <w:rsid w:val="009155AA"/>
    <w:rsid w:val="00915C3E"/>
    <w:rsid w:val="009161A8"/>
    <w:rsid w:val="009222EA"/>
    <w:rsid w:val="00922876"/>
    <w:rsid w:val="009236C7"/>
    <w:rsid w:val="0092418F"/>
    <w:rsid w:val="009245F5"/>
    <w:rsid w:val="009249EC"/>
    <w:rsid w:val="009273B3"/>
    <w:rsid w:val="009305B5"/>
    <w:rsid w:val="009321D0"/>
    <w:rsid w:val="0093262C"/>
    <w:rsid w:val="0093624A"/>
    <w:rsid w:val="009429D5"/>
    <w:rsid w:val="00942BF1"/>
    <w:rsid w:val="00945180"/>
    <w:rsid w:val="00945428"/>
    <w:rsid w:val="0094607B"/>
    <w:rsid w:val="00953604"/>
    <w:rsid w:val="0095496B"/>
    <w:rsid w:val="009610DC"/>
    <w:rsid w:val="00961490"/>
    <w:rsid w:val="0096381A"/>
    <w:rsid w:val="00964400"/>
    <w:rsid w:val="0096520E"/>
    <w:rsid w:val="00965E04"/>
    <w:rsid w:val="009674AD"/>
    <w:rsid w:val="00970CDC"/>
    <w:rsid w:val="00971C05"/>
    <w:rsid w:val="00973059"/>
    <w:rsid w:val="00977010"/>
    <w:rsid w:val="00977D02"/>
    <w:rsid w:val="009809BB"/>
    <w:rsid w:val="0098364B"/>
    <w:rsid w:val="009857D8"/>
    <w:rsid w:val="009911AF"/>
    <w:rsid w:val="00991875"/>
    <w:rsid w:val="00991F92"/>
    <w:rsid w:val="00992985"/>
    <w:rsid w:val="0099352F"/>
    <w:rsid w:val="00993889"/>
    <w:rsid w:val="0099551B"/>
    <w:rsid w:val="0099776E"/>
    <w:rsid w:val="00997BF1"/>
    <w:rsid w:val="009A089C"/>
    <w:rsid w:val="009A118E"/>
    <w:rsid w:val="009A21CD"/>
    <w:rsid w:val="009A278C"/>
    <w:rsid w:val="009A2BC2"/>
    <w:rsid w:val="009A42C1"/>
    <w:rsid w:val="009A4D13"/>
    <w:rsid w:val="009A5429"/>
    <w:rsid w:val="009A72AD"/>
    <w:rsid w:val="009B09E0"/>
    <w:rsid w:val="009B0BC5"/>
    <w:rsid w:val="009B1247"/>
    <w:rsid w:val="009B1387"/>
    <w:rsid w:val="009B441E"/>
    <w:rsid w:val="009B6029"/>
    <w:rsid w:val="009B6971"/>
    <w:rsid w:val="009B6AAD"/>
    <w:rsid w:val="009C27F1"/>
    <w:rsid w:val="009C3152"/>
    <w:rsid w:val="009C4CFA"/>
    <w:rsid w:val="009C5070"/>
    <w:rsid w:val="009D112C"/>
    <w:rsid w:val="009D1144"/>
    <w:rsid w:val="009D47FA"/>
    <w:rsid w:val="009D50D2"/>
    <w:rsid w:val="009D6BCA"/>
    <w:rsid w:val="009D72B9"/>
    <w:rsid w:val="009E0F62"/>
    <w:rsid w:val="009E12C1"/>
    <w:rsid w:val="009E1848"/>
    <w:rsid w:val="009E20E2"/>
    <w:rsid w:val="009E4A58"/>
    <w:rsid w:val="009E5A2D"/>
    <w:rsid w:val="009E5AB2"/>
    <w:rsid w:val="009E6219"/>
    <w:rsid w:val="009F03B3"/>
    <w:rsid w:val="009F313E"/>
    <w:rsid w:val="00A01757"/>
    <w:rsid w:val="00A02357"/>
    <w:rsid w:val="00A028C0"/>
    <w:rsid w:val="00A02BAE"/>
    <w:rsid w:val="00A03B23"/>
    <w:rsid w:val="00A05AA6"/>
    <w:rsid w:val="00A06A6B"/>
    <w:rsid w:val="00A07E47"/>
    <w:rsid w:val="00A129D0"/>
    <w:rsid w:val="00A12C33"/>
    <w:rsid w:val="00A138BA"/>
    <w:rsid w:val="00A14C8E"/>
    <w:rsid w:val="00A153D9"/>
    <w:rsid w:val="00A15F09"/>
    <w:rsid w:val="00A169B6"/>
    <w:rsid w:val="00A221E5"/>
    <w:rsid w:val="00A2271D"/>
    <w:rsid w:val="00A237D5"/>
    <w:rsid w:val="00A23E5D"/>
    <w:rsid w:val="00A2562F"/>
    <w:rsid w:val="00A30EFC"/>
    <w:rsid w:val="00A3145D"/>
    <w:rsid w:val="00A31984"/>
    <w:rsid w:val="00A32D73"/>
    <w:rsid w:val="00A3367B"/>
    <w:rsid w:val="00A3597D"/>
    <w:rsid w:val="00A4006C"/>
    <w:rsid w:val="00A40091"/>
    <w:rsid w:val="00A4030F"/>
    <w:rsid w:val="00A41C79"/>
    <w:rsid w:val="00A41CB5"/>
    <w:rsid w:val="00A4247E"/>
    <w:rsid w:val="00A42CDF"/>
    <w:rsid w:val="00A4452E"/>
    <w:rsid w:val="00A44726"/>
    <w:rsid w:val="00A4472C"/>
    <w:rsid w:val="00A44E69"/>
    <w:rsid w:val="00A4625B"/>
    <w:rsid w:val="00A4661E"/>
    <w:rsid w:val="00A46EFF"/>
    <w:rsid w:val="00A5010E"/>
    <w:rsid w:val="00A5027C"/>
    <w:rsid w:val="00A52682"/>
    <w:rsid w:val="00A55BD6"/>
    <w:rsid w:val="00A55D50"/>
    <w:rsid w:val="00A57142"/>
    <w:rsid w:val="00A60676"/>
    <w:rsid w:val="00A648CD"/>
    <w:rsid w:val="00A6537A"/>
    <w:rsid w:val="00A67866"/>
    <w:rsid w:val="00A70B07"/>
    <w:rsid w:val="00A723F8"/>
    <w:rsid w:val="00A73CEC"/>
    <w:rsid w:val="00A77CCB"/>
    <w:rsid w:val="00A8118B"/>
    <w:rsid w:val="00A83D8D"/>
    <w:rsid w:val="00A8446B"/>
    <w:rsid w:val="00A8473F"/>
    <w:rsid w:val="00A84D24"/>
    <w:rsid w:val="00A862D6"/>
    <w:rsid w:val="00A8715E"/>
    <w:rsid w:val="00A87647"/>
    <w:rsid w:val="00A9295B"/>
    <w:rsid w:val="00A934B2"/>
    <w:rsid w:val="00A93B09"/>
    <w:rsid w:val="00A94B29"/>
    <w:rsid w:val="00A952D7"/>
    <w:rsid w:val="00A96170"/>
    <w:rsid w:val="00A963F7"/>
    <w:rsid w:val="00A96AD8"/>
    <w:rsid w:val="00AA052C"/>
    <w:rsid w:val="00AA1E45"/>
    <w:rsid w:val="00AA4066"/>
    <w:rsid w:val="00AA4286"/>
    <w:rsid w:val="00AA456B"/>
    <w:rsid w:val="00AA57F5"/>
    <w:rsid w:val="00AA62D4"/>
    <w:rsid w:val="00AA672E"/>
    <w:rsid w:val="00AA6EC9"/>
    <w:rsid w:val="00AA6F3D"/>
    <w:rsid w:val="00AB3B5C"/>
    <w:rsid w:val="00AB437C"/>
    <w:rsid w:val="00AB6309"/>
    <w:rsid w:val="00AB6C5F"/>
    <w:rsid w:val="00AB7129"/>
    <w:rsid w:val="00AC27A6"/>
    <w:rsid w:val="00AC30F7"/>
    <w:rsid w:val="00AC34E4"/>
    <w:rsid w:val="00AC3A5A"/>
    <w:rsid w:val="00AC4D95"/>
    <w:rsid w:val="00AC5DF4"/>
    <w:rsid w:val="00AD0AEF"/>
    <w:rsid w:val="00AD11B7"/>
    <w:rsid w:val="00AD1A94"/>
    <w:rsid w:val="00AD1C05"/>
    <w:rsid w:val="00AD4126"/>
    <w:rsid w:val="00AD421C"/>
    <w:rsid w:val="00AD44FA"/>
    <w:rsid w:val="00AD515C"/>
    <w:rsid w:val="00AD5D89"/>
    <w:rsid w:val="00AE06F7"/>
    <w:rsid w:val="00AE070A"/>
    <w:rsid w:val="00AE101C"/>
    <w:rsid w:val="00AE5EB4"/>
    <w:rsid w:val="00AF0AF9"/>
    <w:rsid w:val="00AF0C18"/>
    <w:rsid w:val="00AF47C5"/>
    <w:rsid w:val="00AF5398"/>
    <w:rsid w:val="00B0290E"/>
    <w:rsid w:val="00B02B42"/>
    <w:rsid w:val="00B049AF"/>
    <w:rsid w:val="00B07242"/>
    <w:rsid w:val="00B10534"/>
    <w:rsid w:val="00B113DB"/>
    <w:rsid w:val="00B11D8A"/>
    <w:rsid w:val="00B12981"/>
    <w:rsid w:val="00B1444C"/>
    <w:rsid w:val="00B147DD"/>
    <w:rsid w:val="00B15590"/>
    <w:rsid w:val="00B156FD"/>
    <w:rsid w:val="00B16AB6"/>
    <w:rsid w:val="00B215BD"/>
    <w:rsid w:val="00B21F61"/>
    <w:rsid w:val="00B261F1"/>
    <w:rsid w:val="00B265BC"/>
    <w:rsid w:val="00B30C97"/>
    <w:rsid w:val="00B31FB1"/>
    <w:rsid w:val="00B33952"/>
    <w:rsid w:val="00B33C5E"/>
    <w:rsid w:val="00B342F4"/>
    <w:rsid w:val="00B34369"/>
    <w:rsid w:val="00B34DC2"/>
    <w:rsid w:val="00B36951"/>
    <w:rsid w:val="00B378E5"/>
    <w:rsid w:val="00B4346D"/>
    <w:rsid w:val="00B43715"/>
    <w:rsid w:val="00B440F4"/>
    <w:rsid w:val="00B447A5"/>
    <w:rsid w:val="00B460D0"/>
    <w:rsid w:val="00B4654C"/>
    <w:rsid w:val="00B47293"/>
    <w:rsid w:val="00B50E50"/>
    <w:rsid w:val="00B52120"/>
    <w:rsid w:val="00B52A48"/>
    <w:rsid w:val="00B53613"/>
    <w:rsid w:val="00B546F2"/>
    <w:rsid w:val="00B54ABC"/>
    <w:rsid w:val="00B56287"/>
    <w:rsid w:val="00B56FBE"/>
    <w:rsid w:val="00B617DF"/>
    <w:rsid w:val="00B62B58"/>
    <w:rsid w:val="00B63279"/>
    <w:rsid w:val="00B65149"/>
    <w:rsid w:val="00B66567"/>
    <w:rsid w:val="00B66F52"/>
    <w:rsid w:val="00B66FE5"/>
    <w:rsid w:val="00B72880"/>
    <w:rsid w:val="00B758BF"/>
    <w:rsid w:val="00B827A6"/>
    <w:rsid w:val="00B831CE"/>
    <w:rsid w:val="00B845A5"/>
    <w:rsid w:val="00B86608"/>
    <w:rsid w:val="00B86677"/>
    <w:rsid w:val="00B87131"/>
    <w:rsid w:val="00B907E9"/>
    <w:rsid w:val="00B92D67"/>
    <w:rsid w:val="00B939B1"/>
    <w:rsid w:val="00B96D40"/>
    <w:rsid w:val="00B97386"/>
    <w:rsid w:val="00B978DB"/>
    <w:rsid w:val="00B97CEC"/>
    <w:rsid w:val="00BA263B"/>
    <w:rsid w:val="00BA42B2"/>
    <w:rsid w:val="00BA4AB6"/>
    <w:rsid w:val="00BA58D4"/>
    <w:rsid w:val="00BA5B9E"/>
    <w:rsid w:val="00BA7C9A"/>
    <w:rsid w:val="00BB5F8F"/>
    <w:rsid w:val="00BB657A"/>
    <w:rsid w:val="00BC1A4E"/>
    <w:rsid w:val="00BC468F"/>
    <w:rsid w:val="00BC4B30"/>
    <w:rsid w:val="00BC5DC7"/>
    <w:rsid w:val="00BC6B8B"/>
    <w:rsid w:val="00BC73D8"/>
    <w:rsid w:val="00BD0626"/>
    <w:rsid w:val="00BD2AE0"/>
    <w:rsid w:val="00BD52D7"/>
    <w:rsid w:val="00BD5AD2"/>
    <w:rsid w:val="00BE06BB"/>
    <w:rsid w:val="00BE209C"/>
    <w:rsid w:val="00BE22F3"/>
    <w:rsid w:val="00BE38D9"/>
    <w:rsid w:val="00BE5B52"/>
    <w:rsid w:val="00BE603D"/>
    <w:rsid w:val="00BE62BF"/>
    <w:rsid w:val="00BE7735"/>
    <w:rsid w:val="00BE7B8D"/>
    <w:rsid w:val="00BE7BA1"/>
    <w:rsid w:val="00BF0993"/>
    <w:rsid w:val="00BF10A9"/>
    <w:rsid w:val="00BF1703"/>
    <w:rsid w:val="00BF231C"/>
    <w:rsid w:val="00BF51E5"/>
    <w:rsid w:val="00BF5579"/>
    <w:rsid w:val="00BF74A6"/>
    <w:rsid w:val="00C013AD"/>
    <w:rsid w:val="00C013D8"/>
    <w:rsid w:val="00C020FB"/>
    <w:rsid w:val="00C04904"/>
    <w:rsid w:val="00C056B3"/>
    <w:rsid w:val="00C103E5"/>
    <w:rsid w:val="00C13319"/>
    <w:rsid w:val="00C13EE9"/>
    <w:rsid w:val="00C145BB"/>
    <w:rsid w:val="00C17F97"/>
    <w:rsid w:val="00C21540"/>
    <w:rsid w:val="00C21906"/>
    <w:rsid w:val="00C21BFA"/>
    <w:rsid w:val="00C22FBD"/>
    <w:rsid w:val="00C24C8D"/>
    <w:rsid w:val="00C25FE2"/>
    <w:rsid w:val="00C2650A"/>
    <w:rsid w:val="00C26B53"/>
    <w:rsid w:val="00C279B2"/>
    <w:rsid w:val="00C33BC1"/>
    <w:rsid w:val="00C33C31"/>
    <w:rsid w:val="00C33E50"/>
    <w:rsid w:val="00C34C20"/>
    <w:rsid w:val="00C35A3E"/>
    <w:rsid w:val="00C36DB4"/>
    <w:rsid w:val="00C41803"/>
    <w:rsid w:val="00C41C40"/>
    <w:rsid w:val="00C42130"/>
    <w:rsid w:val="00C423A4"/>
    <w:rsid w:val="00C42A70"/>
    <w:rsid w:val="00C43D9A"/>
    <w:rsid w:val="00C44BF5"/>
    <w:rsid w:val="00C46A84"/>
    <w:rsid w:val="00C50B96"/>
    <w:rsid w:val="00C521D6"/>
    <w:rsid w:val="00C55232"/>
    <w:rsid w:val="00C553A4"/>
    <w:rsid w:val="00C55A06"/>
    <w:rsid w:val="00C55D03"/>
    <w:rsid w:val="00C601BC"/>
    <w:rsid w:val="00C60457"/>
    <w:rsid w:val="00C6329F"/>
    <w:rsid w:val="00C63340"/>
    <w:rsid w:val="00C643F9"/>
    <w:rsid w:val="00C64E95"/>
    <w:rsid w:val="00C653F8"/>
    <w:rsid w:val="00C65471"/>
    <w:rsid w:val="00C70C7C"/>
    <w:rsid w:val="00C71372"/>
    <w:rsid w:val="00C719E8"/>
    <w:rsid w:val="00C72410"/>
    <w:rsid w:val="00C7287F"/>
    <w:rsid w:val="00C7435C"/>
    <w:rsid w:val="00C80CB8"/>
    <w:rsid w:val="00C819F8"/>
    <w:rsid w:val="00C8248C"/>
    <w:rsid w:val="00C84E33"/>
    <w:rsid w:val="00C84F4C"/>
    <w:rsid w:val="00C84F8F"/>
    <w:rsid w:val="00C86BD8"/>
    <w:rsid w:val="00C86D6F"/>
    <w:rsid w:val="00C905FC"/>
    <w:rsid w:val="00C92D03"/>
    <w:rsid w:val="00C9319C"/>
    <w:rsid w:val="00C9435D"/>
    <w:rsid w:val="00C96741"/>
    <w:rsid w:val="00CA2D1B"/>
    <w:rsid w:val="00CA368E"/>
    <w:rsid w:val="00CA662A"/>
    <w:rsid w:val="00CA68C1"/>
    <w:rsid w:val="00CA7AFD"/>
    <w:rsid w:val="00CA7C3C"/>
    <w:rsid w:val="00CB0189"/>
    <w:rsid w:val="00CB0BA2"/>
    <w:rsid w:val="00CB1A42"/>
    <w:rsid w:val="00CB1B0C"/>
    <w:rsid w:val="00CB2C0B"/>
    <w:rsid w:val="00CB2C15"/>
    <w:rsid w:val="00CB4BBF"/>
    <w:rsid w:val="00CB517D"/>
    <w:rsid w:val="00CB5792"/>
    <w:rsid w:val="00CC038D"/>
    <w:rsid w:val="00CC39FF"/>
    <w:rsid w:val="00CC3C2F"/>
    <w:rsid w:val="00CC41A7"/>
    <w:rsid w:val="00CC41CD"/>
    <w:rsid w:val="00CC4AC8"/>
    <w:rsid w:val="00CC4D5F"/>
    <w:rsid w:val="00CC5233"/>
    <w:rsid w:val="00CC5DE6"/>
    <w:rsid w:val="00CC68C6"/>
    <w:rsid w:val="00CC6E4E"/>
    <w:rsid w:val="00CC6FE8"/>
    <w:rsid w:val="00CC7202"/>
    <w:rsid w:val="00CD2808"/>
    <w:rsid w:val="00CD28BF"/>
    <w:rsid w:val="00CD3749"/>
    <w:rsid w:val="00CD4092"/>
    <w:rsid w:val="00CD4A20"/>
    <w:rsid w:val="00CD50A1"/>
    <w:rsid w:val="00CD519E"/>
    <w:rsid w:val="00CE0C4F"/>
    <w:rsid w:val="00CE1099"/>
    <w:rsid w:val="00CE30EA"/>
    <w:rsid w:val="00CE4F79"/>
    <w:rsid w:val="00CF048A"/>
    <w:rsid w:val="00CF086C"/>
    <w:rsid w:val="00CF09F3"/>
    <w:rsid w:val="00CF155A"/>
    <w:rsid w:val="00CF2947"/>
    <w:rsid w:val="00CF4D4F"/>
    <w:rsid w:val="00CF4E76"/>
    <w:rsid w:val="00CF5BE2"/>
    <w:rsid w:val="00CF686F"/>
    <w:rsid w:val="00CF6E60"/>
    <w:rsid w:val="00CF7BCA"/>
    <w:rsid w:val="00D008FD"/>
    <w:rsid w:val="00D0321C"/>
    <w:rsid w:val="00D035EC"/>
    <w:rsid w:val="00D06AB1"/>
    <w:rsid w:val="00D072ED"/>
    <w:rsid w:val="00D07A16"/>
    <w:rsid w:val="00D1067E"/>
    <w:rsid w:val="00D10F50"/>
    <w:rsid w:val="00D11272"/>
    <w:rsid w:val="00D112C2"/>
    <w:rsid w:val="00D126F5"/>
    <w:rsid w:val="00D12A45"/>
    <w:rsid w:val="00D1489E"/>
    <w:rsid w:val="00D20737"/>
    <w:rsid w:val="00D21948"/>
    <w:rsid w:val="00D21E81"/>
    <w:rsid w:val="00D223DE"/>
    <w:rsid w:val="00D23E65"/>
    <w:rsid w:val="00D25E37"/>
    <w:rsid w:val="00D2661A"/>
    <w:rsid w:val="00D27582"/>
    <w:rsid w:val="00D32719"/>
    <w:rsid w:val="00D33333"/>
    <w:rsid w:val="00D34CB7"/>
    <w:rsid w:val="00D352A2"/>
    <w:rsid w:val="00D35D6F"/>
    <w:rsid w:val="00D4162B"/>
    <w:rsid w:val="00D423EA"/>
    <w:rsid w:val="00D43A44"/>
    <w:rsid w:val="00D442C8"/>
    <w:rsid w:val="00D4514F"/>
    <w:rsid w:val="00D451E2"/>
    <w:rsid w:val="00D45E89"/>
    <w:rsid w:val="00D45E8D"/>
    <w:rsid w:val="00D466AE"/>
    <w:rsid w:val="00D46F3E"/>
    <w:rsid w:val="00D4734F"/>
    <w:rsid w:val="00D51BF3"/>
    <w:rsid w:val="00D54B98"/>
    <w:rsid w:val="00D62764"/>
    <w:rsid w:val="00D6576E"/>
    <w:rsid w:val="00D6638D"/>
    <w:rsid w:val="00D66846"/>
    <w:rsid w:val="00D675FB"/>
    <w:rsid w:val="00D676D0"/>
    <w:rsid w:val="00D71F25"/>
    <w:rsid w:val="00D76D8C"/>
    <w:rsid w:val="00D77031"/>
    <w:rsid w:val="00D770F9"/>
    <w:rsid w:val="00D84941"/>
    <w:rsid w:val="00D84FA1"/>
    <w:rsid w:val="00D84FFA"/>
    <w:rsid w:val="00D851F0"/>
    <w:rsid w:val="00D86DB7"/>
    <w:rsid w:val="00D9060C"/>
    <w:rsid w:val="00D926D0"/>
    <w:rsid w:val="00D93030"/>
    <w:rsid w:val="00D940BA"/>
    <w:rsid w:val="00D950E1"/>
    <w:rsid w:val="00D952A6"/>
    <w:rsid w:val="00D97980"/>
    <w:rsid w:val="00D97F99"/>
    <w:rsid w:val="00DA0141"/>
    <w:rsid w:val="00DA0154"/>
    <w:rsid w:val="00DA1E08"/>
    <w:rsid w:val="00DA24F8"/>
    <w:rsid w:val="00DA28E8"/>
    <w:rsid w:val="00DA38D3"/>
    <w:rsid w:val="00DA3932"/>
    <w:rsid w:val="00DA3AFC"/>
    <w:rsid w:val="00DA64F8"/>
    <w:rsid w:val="00DA661F"/>
    <w:rsid w:val="00DA6783"/>
    <w:rsid w:val="00DA6C15"/>
    <w:rsid w:val="00DB38EE"/>
    <w:rsid w:val="00DB498B"/>
    <w:rsid w:val="00DB4BDA"/>
    <w:rsid w:val="00DB66CA"/>
    <w:rsid w:val="00DB6BCA"/>
    <w:rsid w:val="00DB7113"/>
    <w:rsid w:val="00DC0321"/>
    <w:rsid w:val="00DC3067"/>
    <w:rsid w:val="00DC370B"/>
    <w:rsid w:val="00DC46F4"/>
    <w:rsid w:val="00DC5B90"/>
    <w:rsid w:val="00DC6F8D"/>
    <w:rsid w:val="00DD00FF"/>
    <w:rsid w:val="00DD0619"/>
    <w:rsid w:val="00DD07FB"/>
    <w:rsid w:val="00DD19C0"/>
    <w:rsid w:val="00DD25C6"/>
    <w:rsid w:val="00DD3970"/>
    <w:rsid w:val="00DD4FE5"/>
    <w:rsid w:val="00DD54B0"/>
    <w:rsid w:val="00DD57EE"/>
    <w:rsid w:val="00DD6328"/>
    <w:rsid w:val="00DD6BCC"/>
    <w:rsid w:val="00DD7B3E"/>
    <w:rsid w:val="00DE0A4B"/>
    <w:rsid w:val="00DE2410"/>
    <w:rsid w:val="00DE2939"/>
    <w:rsid w:val="00DE6E81"/>
    <w:rsid w:val="00DE703F"/>
    <w:rsid w:val="00DE7595"/>
    <w:rsid w:val="00DF1961"/>
    <w:rsid w:val="00DF44DE"/>
    <w:rsid w:val="00E01138"/>
    <w:rsid w:val="00E01B34"/>
    <w:rsid w:val="00E02B0F"/>
    <w:rsid w:val="00E02DFB"/>
    <w:rsid w:val="00E030F9"/>
    <w:rsid w:val="00E0311A"/>
    <w:rsid w:val="00E03138"/>
    <w:rsid w:val="00E03B29"/>
    <w:rsid w:val="00E04F2B"/>
    <w:rsid w:val="00E06404"/>
    <w:rsid w:val="00E11A85"/>
    <w:rsid w:val="00E12495"/>
    <w:rsid w:val="00E13919"/>
    <w:rsid w:val="00E13CC3"/>
    <w:rsid w:val="00E15CCD"/>
    <w:rsid w:val="00E15D9E"/>
    <w:rsid w:val="00E16C02"/>
    <w:rsid w:val="00E17FA4"/>
    <w:rsid w:val="00E20278"/>
    <w:rsid w:val="00E202EF"/>
    <w:rsid w:val="00E210B5"/>
    <w:rsid w:val="00E244BC"/>
    <w:rsid w:val="00E2552F"/>
    <w:rsid w:val="00E3137A"/>
    <w:rsid w:val="00E32213"/>
    <w:rsid w:val="00E32CCF"/>
    <w:rsid w:val="00E34A98"/>
    <w:rsid w:val="00E34D12"/>
    <w:rsid w:val="00E35A60"/>
    <w:rsid w:val="00E35D1E"/>
    <w:rsid w:val="00E364F9"/>
    <w:rsid w:val="00E365FA"/>
    <w:rsid w:val="00E36789"/>
    <w:rsid w:val="00E3785C"/>
    <w:rsid w:val="00E401CD"/>
    <w:rsid w:val="00E439A8"/>
    <w:rsid w:val="00E44A83"/>
    <w:rsid w:val="00E502C1"/>
    <w:rsid w:val="00E502DD"/>
    <w:rsid w:val="00E50D3A"/>
    <w:rsid w:val="00E51387"/>
    <w:rsid w:val="00E51E68"/>
    <w:rsid w:val="00E52EFD"/>
    <w:rsid w:val="00E5408A"/>
    <w:rsid w:val="00E56800"/>
    <w:rsid w:val="00E576A4"/>
    <w:rsid w:val="00E61560"/>
    <w:rsid w:val="00E626CC"/>
    <w:rsid w:val="00E62FF9"/>
    <w:rsid w:val="00E630E1"/>
    <w:rsid w:val="00E635D6"/>
    <w:rsid w:val="00E639BC"/>
    <w:rsid w:val="00E664CC"/>
    <w:rsid w:val="00E66FB4"/>
    <w:rsid w:val="00E67875"/>
    <w:rsid w:val="00E70388"/>
    <w:rsid w:val="00E70F92"/>
    <w:rsid w:val="00E71410"/>
    <w:rsid w:val="00E732F6"/>
    <w:rsid w:val="00E73367"/>
    <w:rsid w:val="00E74C54"/>
    <w:rsid w:val="00E77A03"/>
    <w:rsid w:val="00E822E8"/>
    <w:rsid w:val="00E82554"/>
    <w:rsid w:val="00E82606"/>
    <w:rsid w:val="00E846C8"/>
    <w:rsid w:val="00E84957"/>
    <w:rsid w:val="00E84A55"/>
    <w:rsid w:val="00E85BFF"/>
    <w:rsid w:val="00E87172"/>
    <w:rsid w:val="00E90391"/>
    <w:rsid w:val="00E906C2"/>
    <w:rsid w:val="00E9311F"/>
    <w:rsid w:val="00E934D1"/>
    <w:rsid w:val="00E94AF0"/>
    <w:rsid w:val="00E95D13"/>
    <w:rsid w:val="00E95DD3"/>
    <w:rsid w:val="00E969D5"/>
    <w:rsid w:val="00EA2669"/>
    <w:rsid w:val="00EA3CE9"/>
    <w:rsid w:val="00EA58D1"/>
    <w:rsid w:val="00EA61BC"/>
    <w:rsid w:val="00EA681A"/>
    <w:rsid w:val="00EA735B"/>
    <w:rsid w:val="00EB0958"/>
    <w:rsid w:val="00EB1E69"/>
    <w:rsid w:val="00EB2086"/>
    <w:rsid w:val="00EB5EDF"/>
    <w:rsid w:val="00EB60FE"/>
    <w:rsid w:val="00EB74DB"/>
    <w:rsid w:val="00EC15BE"/>
    <w:rsid w:val="00EC5359"/>
    <w:rsid w:val="00EC562A"/>
    <w:rsid w:val="00EC6348"/>
    <w:rsid w:val="00ED067A"/>
    <w:rsid w:val="00ED2B50"/>
    <w:rsid w:val="00ED38E3"/>
    <w:rsid w:val="00ED4CCA"/>
    <w:rsid w:val="00ED5560"/>
    <w:rsid w:val="00EE0350"/>
    <w:rsid w:val="00EE06E1"/>
    <w:rsid w:val="00EE0719"/>
    <w:rsid w:val="00EE0E80"/>
    <w:rsid w:val="00EE613F"/>
    <w:rsid w:val="00EE7295"/>
    <w:rsid w:val="00EE7869"/>
    <w:rsid w:val="00EF054A"/>
    <w:rsid w:val="00EF3235"/>
    <w:rsid w:val="00EF3B5F"/>
    <w:rsid w:val="00EF596A"/>
    <w:rsid w:val="00EF7E72"/>
    <w:rsid w:val="00F015FE"/>
    <w:rsid w:val="00F0304D"/>
    <w:rsid w:val="00F06D37"/>
    <w:rsid w:val="00F07B9D"/>
    <w:rsid w:val="00F10926"/>
    <w:rsid w:val="00F10BE1"/>
    <w:rsid w:val="00F11586"/>
    <w:rsid w:val="00F1183B"/>
    <w:rsid w:val="00F11C9F"/>
    <w:rsid w:val="00F12263"/>
    <w:rsid w:val="00F1409D"/>
    <w:rsid w:val="00F14214"/>
    <w:rsid w:val="00F157A9"/>
    <w:rsid w:val="00F21CE0"/>
    <w:rsid w:val="00F21FFE"/>
    <w:rsid w:val="00F22A12"/>
    <w:rsid w:val="00F25BB6"/>
    <w:rsid w:val="00F25D5D"/>
    <w:rsid w:val="00F26B7E"/>
    <w:rsid w:val="00F27A3B"/>
    <w:rsid w:val="00F27F35"/>
    <w:rsid w:val="00F33817"/>
    <w:rsid w:val="00F3447F"/>
    <w:rsid w:val="00F40DA4"/>
    <w:rsid w:val="00F420D5"/>
    <w:rsid w:val="00F431B6"/>
    <w:rsid w:val="00F442A0"/>
    <w:rsid w:val="00F44690"/>
    <w:rsid w:val="00F44DEE"/>
    <w:rsid w:val="00F451EA"/>
    <w:rsid w:val="00F45447"/>
    <w:rsid w:val="00F456C6"/>
    <w:rsid w:val="00F4577B"/>
    <w:rsid w:val="00F46496"/>
    <w:rsid w:val="00F474D0"/>
    <w:rsid w:val="00F50179"/>
    <w:rsid w:val="00F5102B"/>
    <w:rsid w:val="00F56511"/>
    <w:rsid w:val="00F6194E"/>
    <w:rsid w:val="00F623AC"/>
    <w:rsid w:val="00F62543"/>
    <w:rsid w:val="00F6412A"/>
    <w:rsid w:val="00F65721"/>
    <w:rsid w:val="00F65893"/>
    <w:rsid w:val="00F66A4A"/>
    <w:rsid w:val="00F70F37"/>
    <w:rsid w:val="00F71E22"/>
    <w:rsid w:val="00F72142"/>
    <w:rsid w:val="00F72AE7"/>
    <w:rsid w:val="00F76FCE"/>
    <w:rsid w:val="00F80CBB"/>
    <w:rsid w:val="00F83001"/>
    <w:rsid w:val="00F830A8"/>
    <w:rsid w:val="00F833BA"/>
    <w:rsid w:val="00F84791"/>
    <w:rsid w:val="00F84FD0"/>
    <w:rsid w:val="00F859A8"/>
    <w:rsid w:val="00F86BB2"/>
    <w:rsid w:val="00F9108B"/>
    <w:rsid w:val="00F91349"/>
    <w:rsid w:val="00F93A8A"/>
    <w:rsid w:val="00F95248"/>
    <w:rsid w:val="00F956A9"/>
    <w:rsid w:val="00F963ED"/>
    <w:rsid w:val="00F966CF"/>
    <w:rsid w:val="00F96CAE"/>
    <w:rsid w:val="00F97C99"/>
    <w:rsid w:val="00FA1106"/>
    <w:rsid w:val="00FA2EB5"/>
    <w:rsid w:val="00FA3474"/>
    <w:rsid w:val="00FA41C1"/>
    <w:rsid w:val="00FA662D"/>
    <w:rsid w:val="00FA6730"/>
    <w:rsid w:val="00FA73B1"/>
    <w:rsid w:val="00FA7924"/>
    <w:rsid w:val="00FB0CB9"/>
    <w:rsid w:val="00FB45F1"/>
    <w:rsid w:val="00FB4A72"/>
    <w:rsid w:val="00FB54E8"/>
    <w:rsid w:val="00FB7054"/>
    <w:rsid w:val="00FB73FA"/>
    <w:rsid w:val="00FC17B7"/>
    <w:rsid w:val="00FC2CB7"/>
    <w:rsid w:val="00FC4090"/>
    <w:rsid w:val="00FC4BC3"/>
    <w:rsid w:val="00FC4BEC"/>
    <w:rsid w:val="00FC55B4"/>
    <w:rsid w:val="00FD00E6"/>
    <w:rsid w:val="00FD0765"/>
    <w:rsid w:val="00FD09A1"/>
    <w:rsid w:val="00FD2A7C"/>
    <w:rsid w:val="00FD59EB"/>
    <w:rsid w:val="00FD7299"/>
    <w:rsid w:val="00FE1FBE"/>
    <w:rsid w:val="00FE3901"/>
    <w:rsid w:val="00FE39D3"/>
    <w:rsid w:val="00FE4BCE"/>
    <w:rsid w:val="00FE54AE"/>
    <w:rsid w:val="00FE576A"/>
    <w:rsid w:val="00FE59C7"/>
    <w:rsid w:val="00FE7E79"/>
    <w:rsid w:val="00FF3E7D"/>
    <w:rsid w:val="00FF3ED9"/>
    <w:rsid w:val="00FF543D"/>
    <w:rsid w:val="00FF5B99"/>
    <w:rsid w:val="00FF730C"/>
    <w:rsid w:val="00FF73F4"/>
    <w:rsid w:val="00FF7CE4"/>
    <w:rsid w:val="00FF7E39"/>
    <w:rsid w:val="01223102"/>
    <w:rsid w:val="040F3E66"/>
    <w:rsid w:val="05515DC0"/>
    <w:rsid w:val="056F303A"/>
    <w:rsid w:val="057E5B0D"/>
    <w:rsid w:val="085409E1"/>
    <w:rsid w:val="088922A5"/>
    <w:rsid w:val="0A215939"/>
    <w:rsid w:val="0A3225D2"/>
    <w:rsid w:val="0AD52C30"/>
    <w:rsid w:val="0B9B4A80"/>
    <w:rsid w:val="0B9E7FCA"/>
    <w:rsid w:val="0CA61E89"/>
    <w:rsid w:val="0DCA7706"/>
    <w:rsid w:val="0E6F3E7F"/>
    <w:rsid w:val="0F173544"/>
    <w:rsid w:val="0FD54D7B"/>
    <w:rsid w:val="100F65C3"/>
    <w:rsid w:val="113A6FBD"/>
    <w:rsid w:val="1309778A"/>
    <w:rsid w:val="1368484D"/>
    <w:rsid w:val="14213E6D"/>
    <w:rsid w:val="16AC7642"/>
    <w:rsid w:val="17457D78"/>
    <w:rsid w:val="176619F2"/>
    <w:rsid w:val="195A572B"/>
    <w:rsid w:val="19906C33"/>
    <w:rsid w:val="19F51563"/>
    <w:rsid w:val="1AA41265"/>
    <w:rsid w:val="1B60171F"/>
    <w:rsid w:val="1B8003C8"/>
    <w:rsid w:val="1C9630A4"/>
    <w:rsid w:val="1CB4137E"/>
    <w:rsid w:val="1DFB6C09"/>
    <w:rsid w:val="1E4C69F4"/>
    <w:rsid w:val="1FC9451C"/>
    <w:rsid w:val="1FF06415"/>
    <w:rsid w:val="218827FC"/>
    <w:rsid w:val="254B215E"/>
    <w:rsid w:val="25571966"/>
    <w:rsid w:val="25833DFE"/>
    <w:rsid w:val="259C6DC6"/>
    <w:rsid w:val="28621A0B"/>
    <w:rsid w:val="28F2474A"/>
    <w:rsid w:val="2D51698C"/>
    <w:rsid w:val="2E1D7EB4"/>
    <w:rsid w:val="2E3E6280"/>
    <w:rsid w:val="2E68566A"/>
    <w:rsid w:val="2F44334C"/>
    <w:rsid w:val="31893CE4"/>
    <w:rsid w:val="32A10C74"/>
    <w:rsid w:val="332A4838"/>
    <w:rsid w:val="35E6553A"/>
    <w:rsid w:val="373D2121"/>
    <w:rsid w:val="3A23599A"/>
    <w:rsid w:val="3A5169AB"/>
    <w:rsid w:val="3A90414A"/>
    <w:rsid w:val="3B6440A9"/>
    <w:rsid w:val="3B824726"/>
    <w:rsid w:val="3C641938"/>
    <w:rsid w:val="3D463A73"/>
    <w:rsid w:val="3FD01873"/>
    <w:rsid w:val="436608E5"/>
    <w:rsid w:val="438C3024"/>
    <w:rsid w:val="48FA645F"/>
    <w:rsid w:val="49EB6935"/>
    <w:rsid w:val="4BCB020B"/>
    <w:rsid w:val="4CD87552"/>
    <w:rsid w:val="4F3065DF"/>
    <w:rsid w:val="4F651472"/>
    <w:rsid w:val="50DC5654"/>
    <w:rsid w:val="50DD7CF1"/>
    <w:rsid w:val="51A719EA"/>
    <w:rsid w:val="52287A17"/>
    <w:rsid w:val="525F34BD"/>
    <w:rsid w:val="53257BE4"/>
    <w:rsid w:val="539162C4"/>
    <w:rsid w:val="542A18CF"/>
    <w:rsid w:val="547D4472"/>
    <w:rsid w:val="54A31BE6"/>
    <w:rsid w:val="5511700B"/>
    <w:rsid w:val="55511CB8"/>
    <w:rsid w:val="57832BDA"/>
    <w:rsid w:val="582F1556"/>
    <w:rsid w:val="5B8D5CF7"/>
    <w:rsid w:val="5BEA4B2D"/>
    <w:rsid w:val="5C8816ED"/>
    <w:rsid w:val="5D283143"/>
    <w:rsid w:val="5D7B6588"/>
    <w:rsid w:val="5D9978BB"/>
    <w:rsid w:val="5DAB1FF9"/>
    <w:rsid w:val="5E383D06"/>
    <w:rsid w:val="5F481E19"/>
    <w:rsid w:val="5F977D9F"/>
    <w:rsid w:val="61442C40"/>
    <w:rsid w:val="61721E5C"/>
    <w:rsid w:val="6310710E"/>
    <w:rsid w:val="641849C0"/>
    <w:rsid w:val="644F721A"/>
    <w:rsid w:val="648F1CFA"/>
    <w:rsid w:val="64D05B2A"/>
    <w:rsid w:val="663E4FF2"/>
    <w:rsid w:val="66CC228A"/>
    <w:rsid w:val="66CF3DAC"/>
    <w:rsid w:val="681D30C1"/>
    <w:rsid w:val="68E3722B"/>
    <w:rsid w:val="695452C0"/>
    <w:rsid w:val="69F0421E"/>
    <w:rsid w:val="69FC67DC"/>
    <w:rsid w:val="6A9025E9"/>
    <w:rsid w:val="6C142C2D"/>
    <w:rsid w:val="6D0F7511"/>
    <w:rsid w:val="6D21550E"/>
    <w:rsid w:val="6DAE5A2E"/>
    <w:rsid w:val="6DB30C22"/>
    <w:rsid w:val="6DD8705D"/>
    <w:rsid w:val="6ED24CBD"/>
    <w:rsid w:val="6F1B60C3"/>
    <w:rsid w:val="700B0664"/>
    <w:rsid w:val="70C57E68"/>
    <w:rsid w:val="70D8038D"/>
    <w:rsid w:val="713F0604"/>
    <w:rsid w:val="723F13B9"/>
    <w:rsid w:val="7755725B"/>
    <w:rsid w:val="77C77832"/>
    <w:rsid w:val="791F380B"/>
    <w:rsid w:val="79B17501"/>
    <w:rsid w:val="7A0C04CE"/>
    <w:rsid w:val="7C455A93"/>
    <w:rsid w:val="7CEC3E8E"/>
    <w:rsid w:val="7DAD1A3B"/>
    <w:rsid w:val="7DCE343B"/>
    <w:rsid w:val="7DDA5039"/>
    <w:rsid w:val="7E6D5001"/>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ind w:left="567"/>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both"/>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styleId="235">
    <w:name w:val="List Paragraph"/>
    <w:basedOn w:val="1"/>
    <w:qFormat/>
    <w:uiPriority w:val="99"/>
    <w:pPr>
      <w:adjustRightInd/>
      <w:spacing w:line="240" w:lineRule="auto"/>
      <w:ind w:firstLine="400" w:firstLineChars="200"/>
    </w:pPr>
    <w:rPr>
      <w:rFonts w:asciiTheme="minorHAnsi" w:hAnsiTheme="minorHAnsi" w:cstheme="minorBidi"/>
      <w:szCs w:val="24"/>
    </w:rPr>
  </w:style>
  <w:style w:type="paragraph" w:customStyle="1" w:styleId="236">
    <w:name w:val="列表段落1"/>
    <w:basedOn w:val="1"/>
    <w:qFormat/>
    <w:uiPriority w:val="34"/>
    <w:pPr>
      <w:adjustRightInd/>
      <w:spacing w:line="240" w:lineRule="auto"/>
      <w:ind w:firstLine="420" w:firstLineChars="200"/>
    </w:pPr>
    <w:rPr>
      <w:rFonts w:asciiTheme="minorHAnsi" w:hAnsiTheme="minorHAnsi" w:cstheme="minorBidi"/>
      <w:szCs w:val="24"/>
    </w:rPr>
  </w:style>
  <w:style w:type="table" w:customStyle="1" w:styleId="237">
    <w:name w:val="样式1"/>
    <w:basedOn w:val="28"/>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tblStylePr w:type="firstRow">
      <w:tcPr>
        <w:tcBorders>
          <w:top w:val="single" w:color="auto" w:sz="4" w:space="0"/>
          <w:left w:val="single" w:color="auto" w:sz="4" w:space="0"/>
          <w:bottom w:val="single" w:color="auto" w:sz="4" w:space="0"/>
          <w:right w:val="single" w:color="auto" w:sz="4" w:space="0"/>
        </w:tcBorders>
      </w:tcPr>
    </w:tblStylePr>
    <w:tblStylePr w:type="lastRow">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character" w:customStyle="1" w:styleId="238">
    <w:name w:val="fontstyle01"/>
    <w:basedOn w:val="30"/>
    <w:qFormat/>
    <w:uiPriority w:val="0"/>
    <w:rPr>
      <w:rFonts w:hint="eastAsia" w:ascii="宋体" w:hAnsi="宋体" w:eastAsia="宋体"/>
      <w:color w:val="000000"/>
      <w:sz w:val="18"/>
      <w:szCs w:val="18"/>
    </w:rPr>
  </w:style>
  <w:style w:type="character" w:customStyle="1" w:styleId="239">
    <w:name w:val="font31"/>
    <w:basedOn w:val="30"/>
    <w:qFormat/>
    <w:uiPriority w:val="0"/>
    <w:rPr>
      <w:rFonts w:hint="eastAsia" w:ascii="微软雅黑" w:hAnsi="微软雅黑" w:eastAsia="微软雅黑" w:cs="微软雅黑"/>
      <w:color w:val="000000"/>
      <w:sz w:val="24"/>
      <w:szCs w:val="24"/>
      <w:u w:val="none"/>
    </w:rPr>
  </w:style>
  <w:style w:type="character" w:customStyle="1" w:styleId="240">
    <w:name w:val="font91"/>
    <w:basedOn w:val="30"/>
    <w:qFormat/>
    <w:uiPriority w:val="0"/>
    <w:rPr>
      <w:rFonts w:hint="eastAsia" w:ascii="微软雅黑" w:hAnsi="微软雅黑" w:eastAsia="微软雅黑" w:cs="微软雅黑"/>
      <w:color w:val="FF0000"/>
      <w:sz w:val="24"/>
      <w:szCs w:val="24"/>
      <w:u w:val="none"/>
    </w:rPr>
  </w:style>
  <w:style w:type="character" w:customStyle="1" w:styleId="241">
    <w:name w:val="font61"/>
    <w:basedOn w:val="30"/>
    <w:qFormat/>
    <w:uiPriority w:val="0"/>
    <w:rPr>
      <w:rFonts w:hint="eastAsia" w:ascii="宋体" w:hAnsi="宋体" w:eastAsia="宋体" w:cs="宋体"/>
      <w:color w:val="000000"/>
      <w:sz w:val="24"/>
      <w:szCs w:val="24"/>
      <w:u w:val="none"/>
    </w:rPr>
  </w:style>
  <w:style w:type="character" w:customStyle="1" w:styleId="242">
    <w:name w:val="font51"/>
    <w:basedOn w:val="30"/>
    <w:qFormat/>
    <w:uiPriority w:val="0"/>
    <w:rPr>
      <w:rFonts w:hint="eastAsia" w:ascii="宋体" w:hAnsi="宋体" w:eastAsia="宋体" w:cs="宋体"/>
      <w:color w:val="FF0000"/>
      <w:sz w:val="24"/>
      <w:szCs w:val="24"/>
      <w:u w:val="none"/>
    </w:rPr>
  </w:style>
  <w:style w:type="paragraph" w:customStyle="1" w:styleId="243">
    <w:name w:val="修订1"/>
    <w:hidden/>
    <w:unhideWhenUsed/>
    <w:qFormat/>
    <w:uiPriority w:val="99"/>
    <w:rPr>
      <w:rFonts w:ascii="Calibri" w:hAnsi="Calibri" w:eastAsia="宋体" w:cs="Times New Roman"/>
      <w:kern w:val="2"/>
      <w:sz w:val="21"/>
      <w:szCs w:val="21"/>
      <w:lang w:val="en-US" w:eastAsia="zh-CN" w:bidi="ar-SA"/>
    </w:rPr>
  </w:style>
  <w:style w:type="character" w:customStyle="1" w:styleId="244">
    <w:name w:val="批注文字 字符"/>
    <w:basedOn w:val="30"/>
    <w:link w:val="13"/>
    <w:semiHidden/>
    <w:qFormat/>
    <w:uiPriority w:val="99"/>
    <w:rPr>
      <w:rFonts w:ascii="Calibri" w:hAnsi="Calibri"/>
      <w:kern w:val="2"/>
      <w:sz w:val="21"/>
      <w:szCs w:val="21"/>
    </w:rPr>
  </w:style>
  <w:style w:type="character" w:customStyle="1" w:styleId="245">
    <w:name w:val="批注主题 字符"/>
    <w:basedOn w:val="244"/>
    <w:link w:val="27"/>
    <w:semiHidden/>
    <w:qFormat/>
    <w:uiPriority w:val="99"/>
    <w:rPr>
      <w:rFonts w:ascii="Calibri" w:hAnsi="Calibri"/>
      <w:b/>
      <w:bCs/>
      <w:kern w:val="2"/>
      <w:sz w:val="21"/>
      <w:szCs w:val="21"/>
    </w:rPr>
  </w:style>
  <w:style w:type="character" w:customStyle="1" w:styleId="246">
    <w:name w:val="fontstyle21"/>
    <w:basedOn w:val="30"/>
    <w:qFormat/>
    <w:uiPriority w:val="0"/>
    <w:rPr>
      <w:rFonts w:hint="default" w:ascii="TimesNewRomanPSMT" w:hAnsi="TimesNewRomanPSMT"/>
      <w:color w:val="000000"/>
      <w:sz w:val="22"/>
      <w:szCs w:val="22"/>
    </w:rPr>
  </w:style>
  <w:style w:type="paragraph" w:customStyle="1" w:styleId="24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A7408CC586443A9F13AABBC8FC1812"/>
        <w:style w:val=""/>
        <w:category>
          <w:name w:val="常规"/>
          <w:gallery w:val="placeholder"/>
        </w:category>
        <w:types>
          <w:type w:val="bbPlcHdr"/>
        </w:types>
        <w:behaviors>
          <w:behavior w:val="content"/>
        </w:behaviors>
        <w:description w:val=""/>
        <w:guid w:val="{CD2D7C59-5C0E-4247-955B-04D11466B876}"/>
      </w:docPartPr>
      <w:docPartBody>
        <w:p>
          <w:pPr>
            <w:pStyle w:val="5"/>
          </w:pPr>
          <w:r>
            <w:rPr>
              <w:rStyle w:val="4"/>
              <w:rFonts w:hint="eastAsia"/>
            </w:rPr>
            <w:t>单击或点击此处输入文字。</w:t>
          </w:r>
        </w:p>
      </w:docPartBody>
    </w:docPart>
    <w:docPart>
      <w:docPartPr>
        <w:name w:val="D8F5562C44634CDA947098E767C0B4B2"/>
        <w:style w:val=""/>
        <w:category>
          <w:name w:val="常规"/>
          <w:gallery w:val="placeholder"/>
        </w:category>
        <w:types>
          <w:type w:val="bbPlcHdr"/>
        </w:types>
        <w:behaviors>
          <w:behavior w:val="content"/>
        </w:behaviors>
        <w:description w:val=""/>
        <w:guid w:val="{1ED6EB41-1098-45D0-98AC-1276A3ED09E5}"/>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14"/>
    <w:rsid w:val="00140265"/>
    <w:rsid w:val="001F4D1D"/>
    <w:rsid w:val="00242926"/>
    <w:rsid w:val="0025406D"/>
    <w:rsid w:val="002D0714"/>
    <w:rsid w:val="003171EE"/>
    <w:rsid w:val="003B776F"/>
    <w:rsid w:val="004D157A"/>
    <w:rsid w:val="005F3935"/>
    <w:rsid w:val="006010B2"/>
    <w:rsid w:val="0066082C"/>
    <w:rsid w:val="007206FF"/>
    <w:rsid w:val="00786095"/>
    <w:rsid w:val="009716AB"/>
    <w:rsid w:val="00977881"/>
    <w:rsid w:val="009F27EE"/>
    <w:rsid w:val="00A626C5"/>
    <w:rsid w:val="00AB29C5"/>
    <w:rsid w:val="00B05298"/>
    <w:rsid w:val="00C011CA"/>
    <w:rsid w:val="00C33DB4"/>
    <w:rsid w:val="00C53BEF"/>
    <w:rsid w:val="00E6429E"/>
    <w:rsid w:val="00ED40A1"/>
    <w:rsid w:val="00F9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A7408CC586443A9F13AABBC8FC18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8F5562C44634CDA947098E767C0B4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33EB0A3B734FF3BDD19D14852431C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txDef>
      <a:spPr bwMode="auto">
        <a:solidFill>
          <a:srgbClr val="FFFFFF"/>
        </a:solidFill>
        <a:ln w="9525">
          <a:solidFill>
            <a:srgbClr val="000000"/>
          </a:solidFill>
          <a:miter lim="800000"/>
        </a:ln>
      </a:spPr>
      <a:bodyPr rot="0" vert="horz" wrap="square" lIns="91391" tIns="45698" rIns="91391" bIns="45698"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3906C-0ED9-4EB6-9D4C-CE2E2AD66C3E}">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25</Pages>
  <Words>9588</Words>
  <Characters>12783</Characters>
  <Lines>189</Lines>
  <Paragraphs>53</Paragraphs>
  <TotalTime>27</TotalTime>
  <ScaleCrop>false</ScaleCrop>
  <LinksUpToDate>false</LinksUpToDate>
  <CharactersWithSpaces>14469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2023-08-03T06:56:00Z</dcterms:created>
  <dc:creator>hym</dc:creator>
  <dc:description>&lt;config cover="true" show_menu="true" version="1.0.0" doctype="SDKXY"&gt;_x000d_
&lt;/config&gt;</dc:description>
  <cp:lastModifiedBy>WPS_1642732348</cp:lastModifiedBy>
  <cp:lastPrinted>2023-09-01T06:22:17Z</cp:lastPrinted>
  <dcterms:modified xsi:type="dcterms:W3CDTF">2023-09-01T09:28:16Z</dcterms:modified>
  <dc:title>行业标准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C630EA8489B94E18BF74F9B61BC569EA_13</vt:lpwstr>
  </property>
</Properties>
</file>